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DC23" w14:textId="77777777" w:rsidR="00470B5B" w:rsidRPr="005603D9" w:rsidRDefault="00470B5B" w:rsidP="005603D9"/>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997"/>
        <w:gridCol w:w="3539"/>
      </w:tblGrid>
      <w:tr w:rsidR="009A206C" w:rsidRPr="005603D9" w14:paraId="02A94EEB" w14:textId="77777777" w:rsidTr="00A747AE">
        <w:trPr>
          <w:trHeight w:val="217"/>
        </w:trPr>
        <w:tc>
          <w:tcPr>
            <w:tcW w:w="9639" w:type="dxa"/>
            <w:gridSpan w:val="4"/>
            <w:shd w:val="clear" w:color="auto" w:fill="F26522" w:themeFill="accent1"/>
          </w:tcPr>
          <w:p w14:paraId="0D61F965"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6477A95E" w14:textId="77777777" w:rsidTr="00A747AE">
        <w:trPr>
          <w:trHeight w:val="5669"/>
        </w:trPr>
        <w:tc>
          <w:tcPr>
            <w:tcW w:w="5103" w:type="dxa"/>
            <w:gridSpan w:val="2"/>
            <w:shd w:val="clear" w:color="auto" w:fill="auto"/>
          </w:tcPr>
          <w:p w14:paraId="74A3C7B5" w14:textId="4015A0C8" w:rsidR="00B93AA6" w:rsidRPr="00903EBA" w:rsidRDefault="00000000" w:rsidP="00B93AA6">
            <w:pPr>
              <w:pStyle w:val="Title"/>
              <w:jc w:val="both"/>
              <w:rPr>
                <w:b w:val="0"/>
              </w:rPr>
            </w:pPr>
            <w:sdt>
              <w:sdtPr>
                <w:rPr>
                  <w:rStyle w:val="TitleChar"/>
                  <w:b/>
                </w:rPr>
                <w:id w:val="-1635167212"/>
                <w:placeholder>
                  <w:docPart w:val="1423FFC4BD4F4EE5BB9616C06DAD3483"/>
                </w:placeholder>
              </w:sdtPr>
              <w:sdtContent>
                <w:r w:rsidR="00AF695C">
                  <w:rPr>
                    <w:rStyle w:val="TitleChar"/>
                    <w:b/>
                  </w:rPr>
                  <w:t xml:space="preserve">GSR029: </w:t>
                </w:r>
                <w:r w:rsidR="00B93AA6">
                  <w:rPr>
                    <w:rStyle w:val="TitleChar"/>
                    <w:b/>
                  </w:rPr>
                  <w:t>Review of Demand Connection Criteria to Align with EREC P2/7</w:t>
                </w:r>
              </w:sdtContent>
            </w:sdt>
          </w:p>
          <w:p w14:paraId="438E0C95" w14:textId="00E953C4" w:rsidR="00CC5D94" w:rsidRDefault="00514EED" w:rsidP="00CC5D94">
            <w:pPr>
              <w:spacing w:line="240" w:lineRule="auto"/>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sdt>
              <w:sdtPr>
                <w:alias w:val="Insert text"/>
                <w:tag w:val="Insert text"/>
                <w:id w:val="-189448580"/>
                <w:placeholder>
                  <w:docPart w:val="232A754A0A344F2785EBBFE0C116F1E0"/>
                </w:placeholder>
              </w:sdtPr>
              <w:sdtContent>
                <w:r w:rsidR="005A4863" w:rsidRPr="00550C50">
                  <w:t xml:space="preserve">This modification is proposed to review the demand connection criteria </w:t>
                </w:r>
                <w:r w:rsidR="005A4863">
                  <w:t xml:space="preserve">in Section 3 of the NETS SQSS </w:t>
                </w:r>
                <w:r w:rsidR="005A4863" w:rsidRPr="00550C50">
                  <w:t xml:space="preserve">to resolve the discrepancies with EREC P2/7. This includes the review of </w:t>
                </w:r>
                <w:r w:rsidR="005A4863">
                  <w:t xml:space="preserve">the </w:t>
                </w:r>
                <w:r w:rsidR="005A4863" w:rsidRPr="00550C50">
                  <w:t>group demand definition</w:t>
                </w:r>
                <w:r w:rsidR="005A4863">
                  <w:t xml:space="preserve"> and</w:t>
                </w:r>
                <w:r w:rsidR="005A4863" w:rsidRPr="00550C50">
                  <w:t xml:space="preserve"> demand security contribution </w:t>
                </w:r>
                <w:r w:rsidR="005A4863">
                  <w:t xml:space="preserve">assumptions </w:t>
                </w:r>
                <w:r w:rsidR="005A4863" w:rsidRPr="00550C50">
                  <w:t xml:space="preserve">from </w:t>
                </w:r>
                <w:r w:rsidR="005A4863">
                  <w:t xml:space="preserve">embedded generation, demand side response, storage and active network management schemes. </w:t>
                </w:r>
              </w:sdtContent>
            </w:sdt>
          </w:p>
          <w:p w14:paraId="3B85828D" w14:textId="77777777" w:rsidR="005603D9" w:rsidRPr="005603D9" w:rsidRDefault="005603D9" w:rsidP="009D3CD2"/>
        </w:tc>
        <w:tc>
          <w:tcPr>
            <w:tcW w:w="4536" w:type="dxa"/>
            <w:gridSpan w:val="2"/>
            <w:shd w:val="clear" w:color="auto" w:fill="auto"/>
          </w:tcPr>
          <w:p w14:paraId="0BEE2D93" w14:textId="77777777" w:rsidR="008B5413" w:rsidRDefault="00470B5B" w:rsidP="009D3CD2">
            <w:pPr>
              <w:rPr>
                <w:b/>
              </w:rPr>
            </w:pPr>
            <w:r w:rsidRPr="005603D9">
              <w:rPr>
                <w:b/>
              </w:rPr>
              <w:t xml:space="preserve">Modification process &amp; timetable     </w:t>
            </w:r>
          </w:p>
          <w:p w14:paraId="4B57056B"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49EB8EE6" wp14:editId="6CD5F51A">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B2D5E0"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932E51F5AFA640B38781D55688B7DD6C"/>
                                      </w:placeholder>
                                      <w:date w:fullDate="2022-06-28T00:00:00Z">
                                        <w:dateFormat w:val="dd MMMM yyyy"/>
                                        <w:lid w:val="en-GB"/>
                                        <w:storeMappedDataAs w:val="dateTime"/>
                                        <w:calendar w:val="gregorian"/>
                                      </w:date>
                                    </w:sdtPr>
                                    <w:sdtContent>
                                      <w:p w14:paraId="4BC3B06A" w14:textId="1C798198" w:rsidR="009446C6" w:rsidRPr="00644FFB" w:rsidRDefault="00C07EA3" w:rsidP="008B5413">
                                        <w:pPr>
                                          <w:rPr>
                                            <w:color w:val="000000"/>
                                            <w:sz w:val="20"/>
                                          </w:rPr>
                                        </w:pPr>
                                        <w:r>
                                          <w:rPr>
                                            <w:color w:val="000000"/>
                                            <w:sz w:val="20"/>
                                          </w:rPr>
                                          <w:t>28 June</w:t>
                                        </w:r>
                                        <w:r w:rsidR="00BD0A43">
                                          <w:rPr>
                                            <w:color w:val="000000"/>
                                            <w:sz w:val="20"/>
                                          </w:rPr>
                                          <w:t xml:space="preserve">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5209A0"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6647F572" w14:textId="190C35AE" w:rsidR="009446C6" w:rsidRPr="00E50C1D" w:rsidRDefault="00000000" w:rsidP="008B5413">
                                    <w:pPr>
                                      <w:rPr>
                                        <w:color w:val="FFFFFF" w:themeColor="background1"/>
                                      </w:rPr>
                                    </w:pPr>
                                    <w:sdt>
                                      <w:sdtPr>
                                        <w:rPr>
                                          <w:rStyle w:val="TimelineChar"/>
                                          <w:color w:val="FFFFFF" w:themeColor="background1"/>
                                        </w:rPr>
                                        <w:alias w:val="Code Administrator Use"/>
                                        <w:tag w:val="Code Administrator Use"/>
                                        <w:id w:val="-2121677914"/>
                                        <w:date w:fullDate="2024-03-11T00:00:00Z">
                                          <w:dateFormat w:val="dd MMMM yyyy"/>
                                          <w:lid w:val="en-GB"/>
                                          <w:storeMappedDataAs w:val="dateTime"/>
                                          <w:calendar w:val="gregorian"/>
                                        </w:date>
                                      </w:sdtPr>
                                      <w:sdtContent>
                                        <w:r w:rsidR="00473F0A">
                                          <w:rPr>
                                            <w:rStyle w:val="TimelineChar"/>
                                            <w:color w:val="FFFFFF" w:themeColor="background1"/>
                                          </w:rPr>
                                          <w:t>11 March 2024</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4-04-03T00:00:00Z">
                                          <w:dateFormat w:val="dd MMMM yyyy"/>
                                          <w:lid w:val="en-GB"/>
                                          <w:storeMappedDataAs w:val="dateTime"/>
                                          <w:calendar w:val="gregorian"/>
                                        </w:date>
                                      </w:sdtPr>
                                      <w:sdtContent>
                                        <w:r w:rsidR="00473F0A">
                                          <w:rPr>
                                            <w:rStyle w:val="TimelineChar"/>
                                            <w:color w:val="FFFFFF" w:themeColor="background1"/>
                                          </w:rPr>
                                          <w:t>03 April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C78005"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04-30T00:00:00Z">
                                        <w:dateFormat w:val="dd MMMM yyyy"/>
                                        <w:lid w:val="en-GB"/>
                                        <w:storeMappedDataAs w:val="dateTime"/>
                                        <w:calendar w:val="gregorian"/>
                                      </w:date>
                                    </w:sdtPr>
                                    <w:sdtContent>
                                      <w:p w14:paraId="3787178F" w14:textId="562FFFD2" w:rsidR="009446C6" w:rsidRPr="00E50C1D" w:rsidRDefault="00473F0A" w:rsidP="004162CB">
                                        <w:pPr>
                                          <w:pStyle w:val="Timeline"/>
                                        </w:pPr>
                                        <w:r>
                                          <w:t>30 April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7D24D8"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0FB3635" w14:textId="1A559EBC" w:rsidR="009446C6" w:rsidRPr="004162CB" w:rsidRDefault="00000000" w:rsidP="004162CB">
                                    <w:pPr>
                                      <w:pStyle w:val="Timeline"/>
                                    </w:pPr>
                                    <w:sdt>
                                      <w:sdtPr>
                                        <w:rPr>
                                          <w:rStyle w:val="TimelineChar"/>
                                        </w:rPr>
                                        <w:alias w:val="Code Administrator Use"/>
                                        <w:tag w:val="Code Administrator Use"/>
                                        <w:id w:val="-1327815135"/>
                                        <w:date w:fullDate="2024-05-13T00:00:00Z">
                                          <w:dateFormat w:val="dd MMMM yyyy"/>
                                          <w:lid w:val="en-GB"/>
                                          <w:storeMappedDataAs w:val="dateTime"/>
                                          <w:calendar w:val="gregorian"/>
                                        </w:date>
                                      </w:sdtPr>
                                      <w:sdtContent>
                                        <w:r w:rsidR="00286D0C">
                                          <w:rPr>
                                            <w:rStyle w:val="TimelineChar"/>
                                          </w:rPr>
                                          <w:t>13 May 2024</w:t>
                                        </w:r>
                                      </w:sdtContent>
                                    </w:sdt>
                                    <w:r w:rsidR="009446C6" w:rsidRPr="004162CB">
                                      <w:t xml:space="preserve"> - </w:t>
                                    </w:r>
                                    <w:sdt>
                                      <w:sdtPr>
                                        <w:rPr>
                                          <w:rStyle w:val="TimelineChar"/>
                                        </w:rPr>
                                        <w:alias w:val="Code Administrator Use"/>
                                        <w:tag w:val="Code Administrator Use"/>
                                        <w:id w:val="-5523772"/>
                                        <w:date w:fullDate="2024-06-10T00:00:00Z">
                                          <w:dateFormat w:val="dd MMMM yyyy"/>
                                          <w:lid w:val="en-GB"/>
                                          <w:storeMappedDataAs w:val="dateTime"/>
                                          <w:calendar w:val="gregorian"/>
                                        </w:date>
                                      </w:sdtPr>
                                      <w:sdtContent>
                                        <w:r w:rsidR="00286D0C">
                                          <w:rPr>
                                            <w:rStyle w:val="TimelineChar"/>
                                          </w:rPr>
                                          <w:t>10 June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46C428" w14:textId="4B975B48"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7-02T00:00:00Z">
                                        <w:dateFormat w:val="dd MMMM yyyy"/>
                                        <w:lid w:val="en-GB"/>
                                        <w:storeMappedDataAs w:val="dateTime"/>
                                        <w:calendar w:val="gregorian"/>
                                      </w:date>
                                    </w:sdtPr>
                                    <w:sdtContent>
                                      <w:p w14:paraId="1AE00554" w14:textId="35C96576" w:rsidR="009446C6" w:rsidRPr="004F10E6" w:rsidRDefault="00F30E10" w:rsidP="008B5413">
                                        <w:pPr>
                                          <w:rPr>
                                            <w:color w:val="000000"/>
                                          </w:rPr>
                                        </w:pPr>
                                        <w:r>
                                          <w:rPr>
                                            <w:rStyle w:val="TimelineChar"/>
                                          </w:rPr>
                                          <w:t>02 July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E684BD" w14:textId="4CBAFAA0"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7-23T00:00:00Z">
                                        <w:dateFormat w:val="dd MMMM yyyy"/>
                                        <w:lid w:val="en-GB"/>
                                        <w:storeMappedDataAs w:val="dateTime"/>
                                        <w:calendar w:val="gregorian"/>
                                      </w:date>
                                    </w:sdtPr>
                                    <w:sdtContent>
                                      <w:p w14:paraId="567F3E65" w14:textId="363DAFFD" w:rsidR="009446C6" w:rsidRPr="004F10E6" w:rsidRDefault="00F30E10" w:rsidP="008B5413">
                                        <w:pPr>
                                          <w:rPr>
                                            <w:color w:val="000000"/>
                                          </w:rPr>
                                        </w:pPr>
                                        <w:r>
                                          <w:rPr>
                                            <w:rStyle w:val="TimelineChar"/>
                                          </w:rPr>
                                          <w:t>23 July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E85B7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220AB2CA" w14:textId="68D96348" w:rsidR="009446C6" w:rsidRPr="004F10E6" w:rsidRDefault="00B21889"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8F01EA"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0FD5C88"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4AB076"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FB1553"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1F2C7A"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969542"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3E3438"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9EB8EE6"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34B2D5E0"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932E51F5AFA640B38781D55688B7DD6C"/>
                                </w:placeholder>
                                <w:date w:fullDate="2022-06-28T00:00:00Z">
                                  <w:dateFormat w:val="dd MMMM yyyy"/>
                                  <w:lid w:val="en-GB"/>
                                  <w:storeMappedDataAs w:val="dateTime"/>
                                  <w:calendar w:val="gregorian"/>
                                </w:date>
                              </w:sdtPr>
                              <w:sdtContent>
                                <w:p w14:paraId="4BC3B06A" w14:textId="1C798198" w:rsidR="009446C6" w:rsidRPr="00644FFB" w:rsidRDefault="00C07EA3" w:rsidP="008B5413">
                                  <w:pPr>
                                    <w:rPr>
                                      <w:color w:val="000000"/>
                                      <w:sz w:val="20"/>
                                    </w:rPr>
                                  </w:pPr>
                                  <w:r>
                                    <w:rPr>
                                      <w:color w:val="000000"/>
                                      <w:sz w:val="20"/>
                                    </w:rPr>
                                    <w:t>28 June</w:t>
                                  </w:r>
                                  <w:r w:rsidR="00BD0A43">
                                    <w:rPr>
                                      <w:color w:val="000000"/>
                                      <w:sz w:val="20"/>
                                    </w:rPr>
                                    <w:t xml:space="preserve"> 2022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005209A0"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6647F572" w14:textId="190C35AE" w:rsidR="009446C6" w:rsidRPr="00E50C1D" w:rsidRDefault="00000000" w:rsidP="008B5413">
                              <w:pPr>
                                <w:rPr>
                                  <w:color w:val="FFFFFF" w:themeColor="background1"/>
                                </w:rPr>
                              </w:pPr>
                              <w:sdt>
                                <w:sdtPr>
                                  <w:rPr>
                                    <w:rStyle w:val="TimelineChar"/>
                                    <w:color w:val="FFFFFF" w:themeColor="background1"/>
                                  </w:rPr>
                                  <w:alias w:val="Code Administrator Use"/>
                                  <w:tag w:val="Code Administrator Use"/>
                                  <w:id w:val="-2121677914"/>
                                  <w:date w:fullDate="2024-03-11T00:00:00Z">
                                    <w:dateFormat w:val="dd MMMM yyyy"/>
                                    <w:lid w:val="en-GB"/>
                                    <w:storeMappedDataAs w:val="dateTime"/>
                                    <w:calendar w:val="gregorian"/>
                                  </w:date>
                                </w:sdtPr>
                                <w:sdtContent>
                                  <w:r w:rsidR="00473F0A">
                                    <w:rPr>
                                      <w:rStyle w:val="TimelineChar"/>
                                      <w:color w:val="FFFFFF" w:themeColor="background1"/>
                                    </w:rPr>
                                    <w:t>11 March 2024</w:t>
                                  </w:r>
                                </w:sdtContent>
                              </w:sdt>
                              <w:r w:rsidR="009446C6" w:rsidRPr="00E50C1D">
                                <w:rPr>
                                  <w:color w:val="FFFFFF" w:themeColor="background1"/>
                                </w:rPr>
                                <w:t xml:space="preserve"> - </w:t>
                              </w:r>
                              <w:sdt>
                                <w:sdtPr>
                                  <w:rPr>
                                    <w:rStyle w:val="TimelineChar"/>
                                    <w:color w:val="FFFFFF" w:themeColor="background1"/>
                                  </w:rPr>
                                  <w:alias w:val="Code Administrator Use"/>
                                  <w:tag w:val="Code Administrator Use"/>
                                  <w:id w:val="610788143"/>
                                  <w:date w:fullDate="2024-04-03T00:00:00Z">
                                    <w:dateFormat w:val="dd MMMM yyyy"/>
                                    <w:lid w:val="en-GB"/>
                                    <w:storeMappedDataAs w:val="dateTime"/>
                                    <w:calendar w:val="gregorian"/>
                                  </w:date>
                                </w:sdtPr>
                                <w:sdtContent>
                                  <w:r w:rsidR="00473F0A">
                                    <w:rPr>
                                      <w:rStyle w:val="TimelineChar"/>
                                      <w:color w:val="FFFFFF" w:themeColor="background1"/>
                                    </w:rPr>
                                    <w:t>03 April 2024</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23C78005"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04-30T00:00:00Z">
                                  <w:dateFormat w:val="dd MMMM yyyy"/>
                                  <w:lid w:val="en-GB"/>
                                  <w:storeMappedDataAs w:val="dateTime"/>
                                  <w:calendar w:val="gregorian"/>
                                </w:date>
                              </w:sdtPr>
                              <w:sdtContent>
                                <w:p w14:paraId="3787178F" w14:textId="562FFFD2" w:rsidR="009446C6" w:rsidRPr="00E50C1D" w:rsidRDefault="00473F0A" w:rsidP="004162CB">
                                  <w:pPr>
                                    <w:pStyle w:val="Timeline"/>
                                  </w:pPr>
                                  <w:r>
                                    <w:t>30 April 2024</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097D24D8"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20FB3635" w14:textId="1A559EBC" w:rsidR="009446C6" w:rsidRPr="004162CB" w:rsidRDefault="00000000" w:rsidP="004162CB">
                              <w:pPr>
                                <w:pStyle w:val="Timeline"/>
                              </w:pPr>
                              <w:sdt>
                                <w:sdtPr>
                                  <w:rPr>
                                    <w:rStyle w:val="TimelineChar"/>
                                  </w:rPr>
                                  <w:alias w:val="Code Administrator Use"/>
                                  <w:tag w:val="Code Administrator Use"/>
                                  <w:id w:val="-1327815135"/>
                                  <w:date w:fullDate="2024-05-13T00:00:00Z">
                                    <w:dateFormat w:val="dd MMMM yyyy"/>
                                    <w:lid w:val="en-GB"/>
                                    <w:storeMappedDataAs w:val="dateTime"/>
                                    <w:calendar w:val="gregorian"/>
                                  </w:date>
                                </w:sdtPr>
                                <w:sdtContent>
                                  <w:r w:rsidR="00286D0C">
                                    <w:rPr>
                                      <w:rStyle w:val="TimelineChar"/>
                                    </w:rPr>
                                    <w:t>13 May 2024</w:t>
                                  </w:r>
                                </w:sdtContent>
                              </w:sdt>
                              <w:r w:rsidR="009446C6" w:rsidRPr="004162CB">
                                <w:t xml:space="preserve"> - </w:t>
                              </w:r>
                              <w:sdt>
                                <w:sdtPr>
                                  <w:rPr>
                                    <w:rStyle w:val="TimelineChar"/>
                                  </w:rPr>
                                  <w:alias w:val="Code Administrator Use"/>
                                  <w:tag w:val="Code Administrator Use"/>
                                  <w:id w:val="-5523772"/>
                                  <w:date w:fullDate="2024-06-10T00:00:00Z">
                                    <w:dateFormat w:val="dd MMMM yyyy"/>
                                    <w:lid w:val="en-GB"/>
                                    <w:storeMappedDataAs w:val="dateTime"/>
                                    <w:calendar w:val="gregorian"/>
                                  </w:date>
                                </w:sdtPr>
                                <w:sdtContent>
                                  <w:r w:rsidR="00286D0C">
                                    <w:rPr>
                                      <w:rStyle w:val="TimelineChar"/>
                                    </w:rPr>
                                    <w:t>10 June 2024</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2946C428" w14:textId="4B975B48"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7-02T00:00:00Z">
                                  <w:dateFormat w:val="dd MMMM yyyy"/>
                                  <w:lid w:val="en-GB"/>
                                  <w:storeMappedDataAs w:val="dateTime"/>
                                  <w:calendar w:val="gregorian"/>
                                </w:date>
                              </w:sdtPr>
                              <w:sdtContent>
                                <w:p w14:paraId="1AE00554" w14:textId="35C96576" w:rsidR="009446C6" w:rsidRPr="004F10E6" w:rsidRDefault="00F30E10" w:rsidP="008B5413">
                                  <w:pPr>
                                    <w:rPr>
                                      <w:color w:val="000000"/>
                                    </w:rPr>
                                  </w:pPr>
                                  <w:r>
                                    <w:rPr>
                                      <w:rStyle w:val="TimelineChar"/>
                                    </w:rPr>
                                    <w:t>02 July 2024</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0E684BD" w14:textId="4CBAFAA0"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7-23T00:00:00Z">
                                  <w:dateFormat w:val="dd MMMM yyyy"/>
                                  <w:lid w:val="en-GB"/>
                                  <w:storeMappedDataAs w:val="dateTime"/>
                                  <w:calendar w:val="gregorian"/>
                                </w:date>
                              </w:sdtPr>
                              <w:sdtContent>
                                <w:p w14:paraId="567F3E65" w14:textId="363DAFFD" w:rsidR="009446C6" w:rsidRPr="004F10E6" w:rsidRDefault="00F30E10" w:rsidP="008B5413">
                                  <w:pPr>
                                    <w:rPr>
                                      <w:color w:val="000000"/>
                                    </w:rPr>
                                  </w:pPr>
                                  <w:r>
                                    <w:rPr>
                                      <w:rStyle w:val="TimelineChar"/>
                                    </w:rPr>
                                    <w:t>23 July 2024</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39E85B7E"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220AB2CA" w14:textId="68D96348" w:rsidR="009446C6" w:rsidRPr="004F10E6" w:rsidRDefault="00B21889"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488F01EA"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60FD5C88"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3F4AB076"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1FB1553"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6B1F2C7A"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0D969542"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4E3E3438"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E68275D" w14:textId="77777777" w:rsidTr="00A747AE">
        <w:trPr>
          <w:trHeight w:val="792"/>
        </w:trPr>
        <w:tc>
          <w:tcPr>
            <w:tcW w:w="9639" w:type="dxa"/>
            <w:gridSpan w:val="4"/>
            <w:shd w:val="clear" w:color="auto" w:fill="auto"/>
          </w:tcPr>
          <w:p w14:paraId="5DA970A2"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4852EFDC" w14:textId="00176D24" w:rsidR="00A132B4" w:rsidRPr="007A66AB" w:rsidRDefault="00A132B4" w:rsidP="009D3CD2">
            <w:pPr>
              <w:pStyle w:val="BodyText2"/>
              <w:spacing w:before="0" w:after="0"/>
              <w:rPr>
                <w:rStyle w:val="Hyperlink"/>
                <w:rFonts w:eastAsiaTheme="majorEastAsia"/>
                <w:sz w:val="24"/>
              </w:rPr>
            </w:pPr>
            <w:r w:rsidRPr="00657D3D">
              <w:rPr>
                <w:b/>
                <w:noProof/>
                <w:sz w:val="24"/>
              </w:rPr>
              <w:t xml:space="preserve">Have </w:t>
            </w:r>
            <w:r w:rsidR="00215711">
              <w:rPr>
                <w:b/>
                <w:noProof/>
                <w:sz w:val="24"/>
              </w:rPr>
              <w:t>4</w:t>
            </w:r>
            <w:r w:rsidRPr="00657D3D">
              <w:rPr>
                <w:b/>
                <w:noProof/>
                <w:sz w:val="24"/>
              </w:rPr>
              <w:t>0 minutes?</w:t>
            </w:r>
            <w:r w:rsidRPr="0034387B">
              <w:rPr>
                <w:noProof/>
                <w:sz w:val="24"/>
              </w:rPr>
              <w:t xml:space="preserve"> Read the </w:t>
            </w:r>
            <w:r w:rsidRPr="007A66AB">
              <w:rPr>
                <w:noProof/>
                <w:sz w:val="24"/>
              </w:rPr>
              <w:t xml:space="preserve">full </w:t>
            </w:r>
            <w:hyperlink w:anchor="_Why_change?" w:history="1">
              <w:r w:rsidR="0039436B" w:rsidRPr="007A66AB">
                <w:rPr>
                  <w:rStyle w:val="Hyperlink"/>
                  <w:rFonts w:eastAsiaTheme="majorEastAsia"/>
                  <w:sz w:val="24"/>
                </w:rPr>
                <w:t xml:space="preserve">Workgroup </w:t>
              </w:r>
              <w:r w:rsidR="005705A0" w:rsidRPr="007A66AB">
                <w:rPr>
                  <w:rStyle w:val="Hyperlink"/>
                  <w:rFonts w:eastAsiaTheme="majorEastAsia"/>
                  <w:sz w:val="24"/>
                </w:rPr>
                <w:t>Consultation</w:t>
              </w:r>
            </w:hyperlink>
          </w:p>
          <w:p w14:paraId="30C8B22D" w14:textId="6C98D9A4" w:rsidR="00E52308" w:rsidRPr="005603D9" w:rsidRDefault="00A132B4" w:rsidP="009D3CD2">
            <w:pPr>
              <w:pStyle w:val="BodyText2"/>
              <w:spacing w:before="0" w:after="0"/>
              <w:rPr>
                <w:b/>
              </w:rPr>
            </w:pPr>
            <w:r w:rsidRPr="007A66AB">
              <w:rPr>
                <w:rFonts w:cs="Arial"/>
                <w:b/>
                <w:bCs/>
                <w:sz w:val="24"/>
              </w:rPr>
              <w:t xml:space="preserve">Have </w:t>
            </w:r>
            <w:r w:rsidR="00215711" w:rsidRPr="007A66AB">
              <w:rPr>
                <w:rFonts w:cs="Arial"/>
                <w:b/>
                <w:bCs/>
                <w:sz w:val="24"/>
              </w:rPr>
              <w:t>90</w:t>
            </w:r>
            <w:r w:rsidRPr="007A66AB">
              <w:rPr>
                <w:rFonts w:cs="Arial"/>
                <w:b/>
                <w:bCs/>
                <w:sz w:val="24"/>
              </w:rPr>
              <w:t xml:space="preserve"> minutes?</w:t>
            </w:r>
            <w:r w:rsidRPr="007A66AB">
              <w:rPr>
                <w:rFonts w:cs="Arial"/>
                <w:bCs/>
                <w:sz w:val="24"/>
              </w:rPr>
              <w:t xml:space="preserve"> Read the full </w:t>
            </w:r>
            <w:r w:rsidR="0039436B" w:rsidRPr="007A66AB">
              <w:rPr>
                <w:rFonts w:cs="Arial"/>
                <w:bCs/>
                <w:sz w:val="24"/>
              </w:rPr>
              <w:t xml:space="preserve">Workgroup </w:t>
            </w:r>
            <w:r w:rsidR="005705A0" w:rsidRPr="007A66AB">
              <w:rPr>
                <w:rFonts w:cs="Arial"/>
                <w:bCs/>
                <w:sz w:val="24"/>
              </w:rPr>
              <w:t>Consultation</w:t>
            </w:r>
            <w:r w:rsidR="005705A0">
              <w:rPr>
                <w:rFonts w:cs="Arial"/>
                <w:bCs/>
                <w:sz w:val="24"/>
              </w:rPr>
              <w:t xml:space="preserve">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49E5DFB4" w14:textId="77777777" w:rsidTr="00A747AE">
        <w:trPr>
          <w:trHeight w:val="585"/>
        </w:trPr>
        <w:tc>
          <w:tcPr>
            <w:tcW w:w="9639" w:type="dxa"/>
            <w:gridSpan w:val="4"/>
            <w:shd w:val="clear" w:color="auto" w:fill="auto"/>
          </w:tcPr>
          <w:p w14:paraId="1CBAEB69"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7F2679C8" w14:textId="77777777" w:rsidTr="00A747AE">
        <w:trPr>
          <w:trHeight w:val="395"/>
        </w:trPr>
        <w:tc>
          <w:tcPr>
            <w:tcW w:w="9639" w:type="dxa"/>
            <w:gridSpan w:val="4"/>
            <w:shd w:val="clear" w:color="auto" w:fill="FFFFFF" w:themeFill="background1"/>
          </w:tcPr>
          <w:p w14:paraId="291100F9" w14:textId="3A6CD9F6" w:rsidR="003137EC" w:rsidRPr="003137EC" w:rsidRDefault="000F7116" w:rsidP="003137EC">
            <w:pPr>
              <w:jc w:val="both"/>
            </w:pPr>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r w:rsidR="001A2007">
              <w:rPr>
                <w:rFonts w:cs="Arial"/>
                <w:b/>
                <w:color w:val="F26522" w:themeColor="accent1"/>
              </w:rPr>
              <w:t xml:space="preserve"> </w:t>
            </w:r>
            <w:r w:rsidR="003137EC" w:rsidRPr="003137EC">
              <w:t xml:space="preserve"> </w:t>
            </w:r>
            <w:sdt>
              <w:sdtPr>
                <w:alias w:val="Insert text"/>
                <w:tag w:val="Insert text"/>
                <w:id w:val="1081805103"/>
                <w:placeholder>
                  <w:docPart w:val="6C7C9A8018F6423CBB8D3CA228681582"/>
                </w:placeholder>
              </w:sdtPr>
              <w:sdtContent>
                <w:r w:rsidR="003A1DBF">
                  <w:t xml:space="preserve">on </w:t>
                </w:r>
                <w:r w:rsidR="003137EC" w:rsidRPr="003137EC">
                  <w:t>Transmission Owners, Distribution Network Operators</w:t>
                </w:r>
              </w:sdtContent>
            </w:sdt>
          </w:p>
          <w:p w14:paraId="12C3DDF3" w14:textId="0C5F27C1" w:rsidR="00E22836" w:rsidRPr="000F7116" w:rsidRDefault="00E22836" w:rsidP="009D3CD2">
            <w:pPr>
              <w:spacing w:line="240" w:lineRule="auto"/>
              <w:rPr>
                <w:rFonts w:cs="Arial"/>
                <w:b/>
                <w:color w:val="00B050"/>
              </w:rPr>
            </w:pPr>
          </w:p>
        </w:tc>
      </w:tr>
      <w:tr w:rsidR="0056792D" w:rsidRPr="005603D9" w14:paraId="7875AC36" w14:textId="77777777" w:rsidTr="009D3CD2">
        <w:trPr>
          <w:trHeight w:val="388"/>
        </w:trPr>
        <w:tc>
          <w:tcPr>
            <w:tcW w:w="2268" w:type="dxa"/>
            <w:shd w:val="clear" w:color="auto" w:fill="FFFFFF" w:themeFill="background1"/>
          </w:tcPr>
          <w:p w14:paraId="54FE98E0"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371" w:type="dxa"/>
            <w:gridSpan w:val="3"/>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7042"/>
            </w:tblGrid>
            <w:tr w:rsidR="00B7030B" w:rsidRPr="00B7030B" w14:paraId="6BE00F7A" w14:textId="77777777">
              <w:trPr>
                <w:trHeight w:val="388"/>
              </w:trPr>
              <w:tc>
                <w:tcPr>
                  <w:tcW w:w="7042" w:type="dxa"/>
                </w:tcPr>
                <w:p w14:paraId="42EF280B" w14:textId="730C683C" w:rsidR="00B7030B" w:rsidRPr="00B7030B" w:rsidRDefault="00B7030B" w:rsidP="00215711">
                  <w:pPr>
                    <w:framePr w:hSpace="180" w:wrap="around" w:vAnchor="page" w:hAnchor="page" w:x="912" w:y="1474"/>
                    <w:autoSpaceDE w:val="0"/>
                    <w:autoSpaceDN w:val="0"/>
                    <w:adjustRightInd w:val="0"/>
                    <w:spacing w:line="240" w:lineRule="auto"/>
                    <w:rPr>
                      <w:rFonts w:ascii="Arial" w:hAnsi="Arial" w:cs="Arial"/>
                      <w:color w:val="000000"/>
                      <w:sz w:val="23"/>
                      <w:szCs w:val="23"/>
                    </w:rPr>
                  </w:pPr>
                  <w:r w:rsidRPr="00B7030B">
                    <w:rPr>
                      <w:rFonts w:ascii="Arial" w:hAnsi="Arial" w:cs="Arial"/>
                      <w:color w:val="000000"/>
                      <w:sz w:val="23"/>
                      <w:szCs w:val="23"/>
                    </w:rPr>
                    <w:t xml:space="preserve">Standard Governance: This modification has been assessed by a Workgroup and Ofgem will make the decision on whether it should be implemented. </w:t>
                  </w:r>
                </w:p>
              </w:tc>
            </w:tr>
          </w:tbl>
          <w:p w14:paraId="463B9FFE" w14:textId="2B8A7190" w:rsidR="0056792D" w:rsidRPr="0056792D" w:rsidRDefault="0056792D" w:rsidP="009D3CD2">
            <w:pPr>
              <w:spacing w:line="240" w:lineRule="auto"/>
              <w:rPr>
                <w:rFonts w:ascii="Times New Roman" w:hAnsi="Times New Roman"/>
              </w:rPr>
            </w:pPr>
          </w:p>
        </w:tc>
      </w:tr>
      <w:tr w:rsidR="00A03471" w:rsidRPr="005603D9" w14:paraId="523EDA02" w14:textId="77777777" w:rsidTr="009D3CD2">
        <w:trPr>
          <w:trHeight w:val="1302"/>
        </w:trPr>
        <w:tc>
          <w:tcPr>
            <w:tcW w:w="2268" w:type="dxa"/>
            <w:shd w:val="clear" w:color="auto" w:fill="FFFFFF" w:themeFill="background1"/>
          </w:tcPr>
          <w:p w14:paraId="555C84C2" w14:textId="77777777" w:rsidR="00A03471" w:rsidRPr="005603D9" w:rsidRDefault="00A03471" w:rsidP="00A03471">
            <w:pPr>
              <w:rPr>
                <w:b/>
              </w:rPr>
            </w:pPr>
            <w:r w:rsidRPr="005603D9">
              <w:rPr>
                <w:b/>
              </w:rPr>
              <w:t>Who can I talk to about the change?</w:t>
            </w:r>
          </w:p>
          <w:p w14:paraId="595DEB1B" w14:textId="77777777" w:rsidR="00A03471" w:rsidRPr="005603D9" w:rsidRDefault="00A03471" w:rsidP="00A03471"/>
        </w:tc>
        <w:tc>
          <w:tcPr>
            <w:tcW w:w="3832" w:type="dxa"/>
            <w:gridSpan w:val="2"/>
            <w:shd w:val="clear" w:color="auto" w:fill="FFFFFF" w:themeFill="background1"/>
          </w:tcPr>
          <w:p w14:paraId="0311427B" w14:textId="21E2ECE6" w:rsidR="00A03471" w:rsidRDefault="00A03471" w:rsidP="00A03471">
            <w:pPr>
              <w:tabs>
                <w:tab w:val="left" w:pos="1650"/>
              </w:tabs>
              <w:rPr>
                <w:rFonts w:cs="Arial"/>
                <w:b/>
                <w:szCs w:val="20"/>
              </w:rPr>
            </w:pPr>
            <w:r>
              <w:rPr>
                <w:rFonts w:cs="Arial"/>
                <w:b/>
                <w:szCs w:val="20"/>
              </w:rPr>
              <w:t xml:space="preserve">Proposer: </w:t>
            </w:r>
            <w:r w:rsidR="007A66AB">
              <w:rPr>
                <w:rFonts w:cs="Arial"/>
                <w:szCs w:val="20"/>
              </w:rPr>
              <w:t>Fiona Williams</w:t>
            </w:r>
            <w:r>
              <w:rPr>
                <w:rFonts w:cs="Arial"/>
                <w:szCs w:val="20"/>
              </w:rPr>
              <w:t xml:space="preserve">, </w:t>
            </w:r>
            <w:r w:rsidR="00D06411">
              <w:rPr>
                <w:rFonts w:cs="Arial"/>
                <w:szCs w:val="20"/>
              </w:rPr>
              <w:t>National Grid ESO</w:t>
            </w:r>
          </w:p>
          <w:sdt>
            <w:sdtPr>
              <w:alias w:val="Insert text"/>
              <w:tag w:val="Insert text"/>
              <w:id w:val="-1488937454"/>
              <w:placeholder>
                <w:docPart w:val="BC1D3CEEF5E84A6398B1262690FE42C6"/>
              </w:placeholder>
            </w:sdtPr>
            <w:sdtEndPr>
              <w:rPr>
                <w:sz w:val="22"/>
                <w:szCs w:val="20"/>
              </w:rPr>
            </w:sdtEndPr>
            <w:sdtContent>
              <w:p w14:paraId="7E433466" w14:textId="5560A5B1" w:rsidR="004A59B6" w:rsidRPr="004A59B6" w:rsidRDefault="007A66AB" w:rsidP="004A59B6">
                <w:pPr>
                  <w:spacing w:after="160"/>
                  <w:jc w:val="both"/>
                  <w:rPr>
                    <w:sz w:val="22"/>
                    <w:szCs w:val="20"/>
                  </w:rPr>
                </w:pPr>
                <w:hyperlink r:id="rId11" w:history="1">
                  <w:r w:rsidRPr="006956D5">
                    <w:rPr>
                      <w:rStyle w:val="Hyperlink"/>
                      <w:sz w:val="22"/>
                      <w:szCs w:val="20"/>
                    </w:rPr>
                    <w:t>Fiona.Williams@nationalgrideso.com</w:t>
                  </w:r>
                </w:hyperlink>
              </w:p>
            </w:sdtContent>
          </w:sdt>
          <w:p w14:paraId="75F20261" w14:textId="34CDD3DC" w:rsidR="00A03471" w:rsidRPr="005603D9" w:rsidRDefault="007A66AB" w:rsidP="00A03471">
            <w:r>
              <w:rPr>
                <w:rFonts w:cs="Arial"/>
                <w:szCs w:val="20"/>
              </w:rPr>
              <w:t>XXXXXX</w:t>
            </w:r>
          </w:p>
        </w:tc>
        <w:tc>
          <w:tcPr>
            <w:tcW w:w="3539" w:type="dxa"/>
            <w:shd w:val="clear" w:color="auto" w:fill="FFFFFF" w:themeFill="background1"/>
          </w:tcPr>
          <w:p w14:paraId="605243F7" w14:textId="05F0A0A3" w:rsidR="00A03471" w:rsidRDefault="00A03471" w:rsidP="00A03471">
            <w:pPr>
              <w:tabs>
                <w:tab w:val="left" w:pos="1650"/>
              </w:tabs>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 xml:space="preserve">: </w:t>
            </w:r>
            <w:r w:rsidR="002D7934">
              <w:rPr>
                <w:rFonts w:cs="Arial"/>
                <w:szCs w:val="20"/>
              </w:rPr>
              <w:t xml:space="preserve">Milly </w:t>
            </w:r>
            <w:r w:rsidR="007010A0">
              <w:rPr>
                <w:rFonts w:cs="Arial"/>
                <w:szCs w:val="20"/>
              </w:rPr>
              <w:t>Lewis, National</w:t>
            </w:r>
            <w:r w:rsidR="002D7934">
              <w:rPr>
                <w:rFonts w:cs="Arial"/>
                <w:szCs w:val="20"/>
              </w:rPr>
              <w:t xml:space="preserve"> Grid ESO</w:t>
            </w:r>
          </w:p>
          <w:p w14:paraId="26538C93" w14:textId="77777777" w:rsidR="000A367D" w:rsidRPr="000A367D" w:rsidRDefault="000A367D" w:rsidP="00A03471">
            <w:pPr>
              <w:rPr>
                <w:rStyle w:val="Hyperlink"/>
                <w:rFonts w:cs="Arial"/>
                <w:sz w:val="22"/>
                <w:szCs w:val="28"/>
              </w:rPr>
            </w:pPr>
            <w:r w:rsidRPr="000A367D">
              <w:rPr>
                <w:rStyle w:val="Hyperlink"/>
                <w:rFonts w:cs="Arial"/>
                <w:sz w:val="22"/>
                <w:szCs w:val="28"/>
              </w:rPr>
              <w:t xml:space="preserve">milly.lewis@nationalgrideso.com </w:t>
            </w:r>
          </w:p>
          <w:p w14:paraId="3C779293" w14:textId="7FDE8ED2" w:rsidR="00A03471" w:rsidRPr="005603D9" w:rsidRDefault="000A367D" w:rsidP="00A03471">
            <w:r>
              <w:rPr>
                <w:rFonts w:cs="Arial"/>
                <w:szCs w:val="20"/>
              </w:rPr>
              <w:t>078</w:t>
            </w:r>
            <w:r w:rsidR="0074589F">
              <w:rPr>
                <w:rFonts w:cs="Arial"/>
                <w:szCs w:val="20"/>
              </w:rPr>
              <w:t>1103</w:t>
            </w:r>
            <w:r w:rsidR="004A6FCC">
              <w:rPr>
                <w:rFonts w:cs="Arial"/>
                <w:szCs w:val="20"/>
              </w:rPr>
              <w:t>6380</w:t>
            </w:r>
          </w:p>
        </w:tc>
      </w:tr>
      <w:tr w:rsidR="00A03471" w:rsidRPr="005603D9" w14:paraId="6EBA352C" w14:textId="77777777" w:rsidTr="00A03471">
        <w:trPr>
          <w:trHeight w:val="938"/>
        </w:trPr>
        <w:tc>
          <w:tcPr>
            <w:tcW w:w="2268" w:type="dxa"/>
            <w:shd w:val="clear" w:color="auto" w:fill="FFFFFF" w:themeFill="background1"/>
          </w:tcPr>
          <w:p w14:paraId="503E58F1" w14:textId="77777777" w:rsidR="00A03471" w:rsidRPr="005603D9" w:rsidRDefault="00A03471" w:rsidP="00A03471">
            <w:pPr>
              <w:rPr>
                <w:b/>
              </w:rPr>
            </w:pPr>
            <w:r>
              <w:rPr>
                <w:rFonts w:cs="Arial"/>
                <w:b/>
                <w:noProof/>
                <w:lang w:val="en-US"/>
              </w:rPr>
              <w:t>How do I respond?</w:t>
            </w:r>
          </w:p>
        </w:tc>
        <w:tc>
          <w:tcPr>
            <w:tcW w:w="7371" w:type="dxa"/>
            <w:gridSpan w:val="3"/>
            <w:shd w:val="clear" w:color="auto" w:fill="FFFFFF" w:themeFill="background1"/>
          </w:tcPr>
          <w:p w14:paraId="02E6E3B4" w14:textId="6A52EF66" w:rsidR="00A03471" w:rsidRDefault="00A03471" w:rsidP="00A03471">
            <w:pPr>
              <w:tabs>
                <w:tab w:val="left" w:pos="1650"/>
              </w:tabs>
              <w:rPr>
                <w:rFonts w:cs="Arial"/>
                <w:b/>
                <w:szCs w:val="20"/>
              </w:rPr>
            </w:pPr>
            <w:r>
              <w:rPr>
                <w:rFonts w:cs="Arial"/>
              </w:rPr>
              <w:t xml:space="preserve">Send </w:t>
            </w:r>
            <w:r w:rsidRPr="00473F0A">
              <w:rPr>
                <w:rFonts w:cs="Arial"/>
              </w:rPr>
              <w:t>your response proforma to</w:t>
            </w:r>
            <w:r w:rsidR="00013EFD" w:rsidRPr="00473F0A">
              <w:rPr>
                <w:rFonts w:cs="Arial"/>
                <w:b/>
              </w:rPr>
              <w:t xml:space="preserve"> </w:t>
            </w:r>
            <w:hyperlink r:id="rId12" w:history="1">
              <w:hyperlink r:id="rId13" w:history="1">
                <w:r w:rsidR="007A66AB" w:rsidRPr="00473F0A">
                  <w:rPr>
                    <w:rStyle w:val="Hyperlink"/>
                    <w:rFonts w:cs="Arial"/>
                  </w:rPr>
                  <w:t>box.sqss@nationalgrideso.com</w:t>
                </w:r>
              </w:hyperlink>
            </w:hyperlink>
            <w:r w:rsidRPr="00473F0A">
              <w:rPr>
                <w:rStyle w:val="CommentReference"/>
              </w:rPr>
              <w:t xml:space="preserve"> </w:t>
            </w:r>
            <w:r w:rsidRPr="00473F0A">
              <w:rPr>
                <w:rFonts w:cs="Arial"/>
                <w:b/>
              </w:rPr>
              <w:t xml:space="preserve">by 5pm on </w:t>
            </w:r>
            <w:r w:rsidR="00BC629F" w:rsidRPr="00473F0A">
              <w:rPr>
                <w:rFonts w:cs="Arial"/>
                <w:b/>
              </w:rPr>
              <w:t>03 April</w:t>
            </w:r>
            <w:r w:rsidR="00754B44" w:rsidRPr="00473F0A">
              <w:rPr>
                <w:rFonts w:cs="Arial"/>
                <w:b/>
              </w:rPr>
              <w:t xml:space="preserve"> 202</w:t>
            </w:r>
            <w:r w:rsidR="00BC629F" w:rsidRPr="00473F0A">
              <w:rPr>
                <w:rFonts w:cs="Arial"/>
                <w:b/>
              </w:rPr>
              <w:t>4</w:t>
            </w:r>
          </w:p>
        </w:tc>
      </w:tr>
    </w:tbl>
    <w:p w14:paraId="7896CF72" w14:textId="77777777" w:rsidR="00470B5B" w:rsidRDefault="00470B5B" w:rsidP="005603D9">
      <w:bookmarkStart w:id="0" w:name="_Executive_Summary"/>
      <w:bookmarkStart w:id="1" w:name="_Workgroup_Consultation_Introduction"/>
      <w:bookmarkEnd w:id="0"/>
      <w:bookmarkEnd w:id="1"/>
    </w:p>
    <w:p w14:paraId="4CA13FED" w14:textId="77777777" w:rsidR="005E262E" w:rsidRDefault="00863991">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611E3625" w14:textId="77777777" w:rsidR="009A206C" w:rsidRDefault="009A206C" w:rsidP="009A206C">
      <w:pPr>
        <w:pStyle w:val="Heading1"/>
      </w:pPr>
      <w:bookmarkStart w:id="2" w:name="_Toc74204556"/>
      <w:r>
        <w:lastRenderedPageBreak/>
        <w:t>Contents</w:t>
      </w:r>
      <w:bookmarkEnd w:id="2"/>
    </w:p>
    <w:p w14:paraId="5F101B7B" w14:textId="77777777" w:rsidR="009A206C" w:rsidRPr="009A206C" w:rsidRDefault="009A206C" w:rsidP="009A206C"/>
    <w:p w14:paraId="07FB290F" w14:textId="77777777" w:rsidR="00BD3E26"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74204556" w:history="1">
        <w:r w:rsidR="00BD3E26" w:rsidRPr="005E5FF6">
          <w:rPr>
            <w:rStyle w:val="Hyperlink"/>
            <w:noProof/>
          </w:rPr>
          <w:t>Contents</w:t>
        </w:r>
        <w:r w:rsidR="00BD3E26">
          <w:rPr>
            <w:noProof/>
            <w:webHidden/>
          </w:rPr>
          <w:tab/>
        </w:r>
        <w:r w:rsidR="00BD3E26">
          <w:rPr>
            <w:noProof/>
            <w:webHidden/>
          </w:rPr>
          <w:fldChar w:fldCharType="begin"/>
        </w:r>
        <w:r w:rsidR="00BD3E26">
          <w:rPr>
            <w:noProof/>
            <w:webHidden/>
          </w:rPr>
          <w:instrText xml:space="preserve"> PAGEREF _Toc74204556 \h </w:instrText>
        </w:r>
        <w:r w:rsidR="00BD3E26">
          <w:rPr>
            <w:noProof/>
            <w:webHidden/>
          </w:rPr>
        </w:r>
        <w:r w:rsidR="00BD3E26">
          <w:rPr>
            <w:noProof/>
            <w:webHidden/>
          </w:rPr>
          <w:fldChar w:fldCharType="separate"/>
        </w:r>
        <w:r w:rsidR="00BD3E26">
          <w:rPr>
            <w:noProof/>
            <w:webHidden/>
          </w:rPr>
          <w:t>2</w:t>
        </w:r>
        <w:r w:rsidR="00BD3E26">
          <w:rPr>
            <w:noProof/>
            <w:webHidden/>
          </w:rPr>
          <w:fldChar w:fldCharType="end"/>
        </w:r>
      </w:hyperlink>
    </w:p>
    <w:p w14:paraId="4962E317" w14:textId="77777777" w:rsidR="00BD3E26" w:rsidRDefault="00000000">
      <w:pPr>
        <w:pStyle w:val="TOC1"/>
        <w:rPr>
          <w:rFonts w:eastAsiaTheme="minorEastAsia"/>
          <w:b w:val="0"/>
          <w:noProof/>
          <w:sz w:val="22"/>
          <w:lang w:eastAsia="en-GB"/>
        </w:rPr>
      </w:pPr>
      <w:hyperlink w:anchor="_Toc74204557" w:history="1">
        <w:r w:rsidR="00BD3E26" w:rsidRPr="005E5FF6">
          <w:rPr>
            <w:rStyle w:val="Hyperlink"/>
            <w:noProof/>
          </w:rPr>
          <w:t>Executive summary</w:t>
        </w:r>
        <w:r w:rsidR="00BD3E26">
          <w:rPr>
            <w:noProof/>
            <w:webHidden/>
          </w:rPr>
          <w:tab/>
        </w:r>
        <w:r w:rsidR="00BD3E26">
          <w:rPr>
            <w:noProof/>
            <w:webHidden/>
          </w:rPr>
          <w:fldChar w:fldCharType="begin"/>
        </w:r>
        <w:r w:rsidR="00BD3E26">
          <w:rPr>
            <w:noProof/>
            <w:webHidden/>
          </w:rPr>
          <w:instrText xml:space="preserve"> PAGEREF _Toc74204557 \h </w:instrText>
        </w:r>
        <w:r w:rsidR="00BD3E26">
          <w:rPr>
            <w:noProof/>
            <w:webHidden/>
          </w:rPr>
        </w:r>
        <w:r w:rsidR="00BD3E26">
          <w:rPr>
            <w:noProof/>
            <w:webHidden/>
          </w:rPr>
          <w:fldChar w:fldCharType="separate"/>
        </w:r>
        <w:r w:rsidR="00BD3E26">
          <w:rPr>
            <w:noProof/>
            <w:webHidden/>
          </w:rPr>
          <w:t>3</w:t>
        </w:r>
        <w:r w:rsidR="00BD3E26">
          <w:rPr>
            <w:noProof/>
            <w:webHidden/>
          </w:rPr>
          <w:fldChar w:fldCharType="end"/>
        </w:r>
      </w:hyperlink>
    </w:p>
    <w:p w14:paraId="71AEBD7F" w14:textId="77777777" w:rsidR="00BD3E26" w:rsidRDefault="00000000">
      <w:pPr>
        <w:pStyle w:val="TOC1"/>
        <w:rPr>
          <w:rFonts w:eastAsiaTheme="minorEastAsia"/>
          <w:b w:val="0"/>
          <w:noProof/>
          <w:sz w:val="22"/>
          <w:lang w:eastAsia="en-GB"/>
        </w:rPr>
      </w:pPr>
      <w:hyperlink w:anchor="_Toc74204558" w:history="1">
        <w:r w:rsidR="00BD3E26" w:rsidRPr="005E5FF6">
          <w:rPr>
            <w:rStyle w:val="Hyperlink"/>
            <w:noProof/>
          </w:rPr>
          <w:t>What is the issue?</w:t>
        </w:r>
        <w:r w:rsidR="00BD3E26">
          <w:rPr>
            <w:noProof/>
            <w:webHidden/>
          </w:rPr>
          <w:tab/>
        </w:r>
        <w:r w:rsidR="00BD3E26">
          <w:rPr>
            <w:noProof/>
            <w:webHidden/>
          </w:rPr>
          <w:fldChar w:fldCharType="begin"/>
        </w:r>
        <w:r w:rsidR="00BD3E26">
          <w:rPr>
            <w:noProof/>
            <w:webHidden/>
          </w:rPr>
          <w:instrText xml:space="preserve"> PAGEREF _Toc74204558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7A8B0AA" w14:textId="77777777" w:rsidR="00BD3E26" w:rsidRDefault="00000000">
      <w:pPr>
        <w:pStyle w:val="TOC2"/>
        <w:tabs>
          <w:tab w:val="right" w:leader="dot" w:pos="9486"/>
        </w:tabs>
        <w:rPr>
          <w:rFonts w:eastAsiaTheme="minorEastAsia"/>
          <w:noProof/>
          <w:sz w:val="22"/>
          <w:lang w:eastAsia="en-GB"/>
        </w:rPr>
      </w:pPr>
      <w:hyperlink w:anchor="_Toc74204559" w:history="1">
        <w:r w:rsidR="00BD3E26" w:rsidRPr="005E5FF6">
          <w:rPr>
            <w:rStyle w:val="Hyperlink"/>
            <w:noProof/>
          </w:rPr>
          <w:t>Why change?</w:t>
        </w:r>
        <w:r w:rsidR="00BD3E26">
          <w:rPr>
            <w:noProof/>
            <w:webHidden/>
          </w:rPr>
          <w:tab/>
        </w:r>
        <w:r w:rsidR="00BD3E26">
          <w:rPr>
            <w:noProof/>
            <w:webHidden/>
          </w:rPr>
          <w:fldChar w:fldCharType="begin"/>
        </w:r>
        <w:r w:rsidR="00BD3E26">
          <w:rPr>
            <w:noProof/>
            <w:webHidden/>
          </w:rPr>
          <w:instrText xml:space="preserve"> PAGEREF _Toc74204559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7D8E4996" w14:textId="77777777" w:rsidR="00BD3E26" w:rsidRDefault="00000000">
      <w:pPr>
        <w:pStyle w:val="TOC1"/>
        <w:rPr>
          <w:rFonts w:eastAsiaTheme="minorEastAsia"/>
          <w:b w:val="0"/>
          <w:noProof/>
          <w:sz w:val="22"/>
          <w:lang w:eastAsia="en-GB"/>
        </w:rPr>
      </w:pPr>
      <w:hyperlink w:anchor="_Toc74204560" w:history="1">
        <w:r w:rsidR="00BD3E26" w:rsidRPr="005E5FF6">
          <w:rPr>
            <w:rStyle w:val="Hyperlink"/>
            <w:noProof/>
          </w:rPr>
          <w:t>What is the solution?</w:t>
        </w:r>
        <w:r w:rsidR="00BD3E26">
          <w:rPr>
            <w:noProof/>
            <w:webHidden/>
          </w:rPr>
          <w:tab/>
        </w:r>
        <w:r w:rsidR="00BD3E26">
          <w:rPr>
            <w:noProof/>
            <w:webHidden/>
          </w:rPr>
          <w:fldChar w:fldCharType="begin"/>
        </w:r>
        <w:r w:rsidR="00BD3E26">
          <w:rPr>
            <w:noProof/>
            <w:webHidden/>
          </w:rPr>
          <w:instrText xml:space="preserve"> PAGEREF _Toc74204560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6AA0BE8" w14:textId="77777777" w:rsidR="00BD3E26" w:rsidRDefault="00000000">
      <w:pPr>
        <w:pStyle w:val="TOC2"/>
        <w:tabs>
          <w:tab w:val="right" w:leader="dot" w:pos="9486"/>
        </w:tabs>
        <w:rPr>
          <w:rFonts w:eastAsiaTheme="minorEastAsia"/>
          <w:noProof/>
          <w:sz w:val="22"/>
          <w:lang w:eastAsia="en-GB"/>
        </w:rPr>
      </w:pPr>
      <w:hyperlink w:anchor="_Toc74204561" w:history="1">
        <w:r w:rsidR="00BD3E26" w:rsidRPr="005E5FF6">
          <w:rPr>
            <w:rStyle w:val="Hyperlink"/>
            <w:noProof/>
          </w:rPr>
          <w:t>Proposer’s solution</w:t>
        </w:r>
        <w:r w:rsidR="00BD3E26">
          <w:rPr>
            <w:noProof/>
            <w:webHidden/>
          </w:rPr>
          <w:tab/>
        </w:r>
        <w:r w:rsidR="00BD3E26">
          <w:rPr>
            <w:noProof/>
            <w:webHidden/>
          </w:rPr>
          <w:fldChar w:fldCharType="begin"/>
        </w:r>
        <w:r w:rsidR="00BD3E26">
          <w:rPr>
            <w:noProof/>
            <w:webHidden/>
          </w:rPr>
          <w:instrText xml:space="preserve"> PAGEREF _Toc74204561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497AC68" w14:textId="77777777" w:rsidR="00BD3E26" w:rsidRDefault="00000000">
      <w:pPr>
        <w:pStyle w:val="TOC1"/>
        <w:rPr>
          <w:rFonts w:eastAsiaTheme="minorEastAsia"/>
          <w:b w:val="0"/>
          <w:noProof/>
          <w:sz w:val="22"/>
          <w:lang w:eastAsia="en-GB"/>
        </w:rPr>
      </w:pPr>
      <w:hyperlink w:anchor="_Toc74204562" w:history="1">
        <w:r w:rsidR="00BD3E26" w:rsidRPr="005E5FF6">
          <w:rPr>
            <w:rStyle w:val="Hyperlink"/>
            <w:noProof/>
          </w:rPr>
          <w:t>Workgroup considerations</w:t>
        </w:r>
        <w:r w:rsidR="00BD3E26">
          <w:rPr>
            <w:noProof/>
            <w:webHidden/>
          </w:rPr>
          <w:tab/>
        </w:r>
        <w:r w:rsidR="00BD3E26">
          <w:rPr>
            <w:noProof/>
            <w:webHidden/>
          </w:rPr>
          <w:fldChar w:fldCharType="begin"/>
        </w:r>
        <w:r w:rsidR="00BD3E26">
          <w:rPr>
            <w:noProof/>
            <w:webHidden/>
          </w:rPr>
          <w:instrText xml:space="preserve"> PAGEREF _Toc74204562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59BDE58D" w14:textId="77777777" w:rsidR="00BD3E26" w:rsidRDefault="00000000">
      <w:pPr>
        <w:pStyle w:val="TOC2"/>
        <w:tabs>
          <w:tab w:val="right" w:leader="dot" w:pos="9486"/>
        </w:tabs>
        <w:rPr>
          <w:rFonts w:eastAsiaTheme="minorEastAsia"/>
          <w:noProof/>
          <w:sz w:val="22"/>
          <w:lang w:eastAsia="en-GB"/>
        </w:rPr>
      </w:pPr>
      <w:hyperlink w:anchor="_Toc74204563" w:history="1">
        <w:r w:rsidR="00BD3E26" w:rsidRPr="005E5FF6">
          <w:rPr>
            <w:rStyle w:val="Hyperlink"/>
            <w:noProof/>
          </w:rPr>
          <w:t>Draft legal text</w:t>
        </w:r>
        <w:r w:rsidR="00BD3E26">
          <w:rPr>
            <w:noProof/>
            <w:webHidden/>
          </w:rPr>
          <w:tab/>
        </w:r>
        <w:r w:rsidR="00BD3E26">
          <w:rPr>
            <w:noProof/>
            <w:webHidden/>
          </w:rPr>
          <w:fldChar w:fldCharType="begin"/>
        </w:r>
        <w:r w:rsidR="00BD3E26">
          <w:rPr>
            <w:noProof/>
            <w:webHidden/>
          </w:rPr>
          <w:instrText xml:space="preserve"> PAGEREF _Toc74204563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651C2EE8" w14:textId="77777777" w:rsidR="00BD3E26" w:rsidRDefault="00000000">
      <w:pPr>
        <w:pStyle w:val="TOC1"/>
        <w:rPr>
          <w:rFonts w:eastAsiaTheme="minorEastAsia"/>
          <w:b w:val="0"/>
          <w:noProof/>
          <w:sz w:val="22"/>
          <w:lang w:eastAsia="en-GB"/>
        </w:rPr>
      </w:pPr>
      <w:hyperlink w:anchor="_Toc74204564" w:history="1">
        <w:r w:rsidR="00BD3E26" w:rsidRPr="005E5FF6">
          <w:rPr>
            <w:rStyle w:val="Hyperlink"/>
            <w:noProof/>
          </w:rPr>
          <w:t>What is the impact of this change?</w:t>
        </w:r>
        <w:r w:rsidR="00BD3E26">
          <w:rPr>
            <w:noProof/>
            <w:webHidden/>
          </w:rPr>
          <w:tab/>
        </w:r>
        <w:r w:rsidR="00BD3E26">
          <w:rPr>
            <w:noProof/>
            <w:webHidden/>
          </w:rPr>
          <w:fldChar w:fldCharType="begin"/>
        </w:r>
        <w:r w:rsidR="00BD3E26">
          <w:rPr>
            <w:noProof/>
            <w:webHidden/>
          </w:rPr>
          <w:instrText xml:space="preserve"> PAGEREF _Toc74204564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05406E93" w14:textId="77777777" w:rsidR="00BD3E26" w:rsidRDefault="00000000">
      <w:pPr>
        <w:pStyle w:val="TOC2"/>
        <w:tabs>
          <w:tab w:val="right" w:leader="dot" w:pos="9486"/>
        </w:tabs>
        <w:rPr>
          <w:rFonts w:eastAsiaTheme="minorEastAsia"/>
          <w:noProof/>
          <w:sz w:val="22"/>
          <w:lang w:eastAsia="en-GB"/>
        </w:rPr>
      </w:pPr>
      <w:hyperlink w:anchor="_Toc74204565" w:history="1">
        <w:r w:rsidR="00BD3E26" w:rsidRPr="005E5FF6">
          <w:rPr>
            <w:rStyle w:val="Hyperlink"/>
            <w:noProof/>
          </w:rPr>
          <w:t xml:space="preserve">Proposer’s assessment against Code Objectives </w:t>
        </w:r>
        <w:r w:rsidR="00BD3E26">
          <w:rPr>
            <w:noProof/>
            <w:webHidden/>
          </w:rPr>
          <w:tab/>
        </w:r>
        <w:r w:rsidR="00BD3E26">
          <w:rPr>
            <w:noProof/>
            <w:webHidden/>
          </w:rPr>
          <w:fldChar w:fldCharType="begin"/>
        </w:r>
        <w:r w:rsidR="00BD3E26">
          <w:rPr>
            <w:noProof/>
            <w:webHidden/>
          </w:rPr>
          <w:instrText xml:space="preserve"> PAGEREF _Toc74204565 \h </w:instrText>
        </w:r>
        <w:r w:rsidR="00BD3E26">
          <w:rPr>
            <w:noProof/>
            <w:webHidden/>
          </w:rPr>
        </w:r>
        <w:r w:rsidR="00BD3E26">
          <w:rPr>
            <w:noProof/>
            <w:webHidden/>
          </w:rPr>
          <w:fldChar w:fldCharType="separate"/>
        </w:r>
        <w:r w:rsidR="00BD3E26">
          <w:rPr>
            <w:noProof/>
            <w:webHidden/>
          </w:rPr>
          <w:t>4</w:t>
        </w:r>
        <w:r w:rsidR="00BD3E26">
          <w:rPr>
            <w:noProof/>
            <w:webHidden/>
          </w:rPr>
          <w:fldChar w:fldCharType="end"/>
        </w:r>
      </w:hyperlink>
    </w:p>
    <w:p w14:paraId="13DEAD49" w14:textId="77777777" w:rsidR="00BD3E26" w:rsidRDefault="00000000">
      <w:pPr>
        <w:pStyle w:val="TOC1"/>
        <w:rPr>
          <w:rFonts w:eastAsiaTheme="minorEastAsia"/>
          <w:b w:val="0"/>
          <w:noProof/>
          <w:sz w:val="22"/>
          <w:lang w:eastAsia="en-GB"/>
        </w:rPr>
      </w:pPr>
      <w:hyperlink w:anchor="_Toc74204566" w:history="1">
        <w:r w:rsidR="00BD3E26" w:rsidRPr="005E5FF6">
          <w:rPr>
            <w:rStyle w:val="Hyperlink"/>
            <w:noProof/>
          </w:rPr>
          <w:t>When will this change take place?</w:t>
        </w:r>
        <w:r w:rsidR="00BD3E26">
          <w:rPr>
            <w:noProof/>
            <w:webHidden/>
          </w:rPr>
          <w:tab/>
        </w:r>
        <w:r w:rsidR="00BD3E26">
          <w:rPr>
            <w:noProof/>
            <w:webHidden/>
          </w:rPr>
          <w:fldChar w:fldCharType="begin"/>
        </w:r>
        <w:r w:rsidR="00BD3E26">
          <w:rPr>
            <w:noProof/>
            <w:webHidden/>
          </w:rPr>
          <w:instrText xml:space="preserve"> PAGEREF _Toc74204566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60AA7F9E" w14:textId="77777777" w:rsidR="00BD3E26" w:rsidRDefault="00000000">
      <w:pPr>
        <w:pStyle w:val="TOC3"/>
        <w:tabs>
          <w:tab w:val="right" w:leader="dot" w:pos="9486"/>
        </w:tabs>
        <w:rPr>
          <w:rFonts w:eastAsiaTheme="minorEastAsia"/>
          <w:noProof/>
          <w:sz w:val="22"/>
          <w:lang w:eastAsia="en-GB"/>
        </w:rPr>
      </w:pPr>
      <w:hyperlink w:anchor="_Toc74204567" w:history="1">
        <w:r w:rsidR="00BD3E26" w:rsidRPr="005E5FF6">
          <w:rPr>
            <w:rStyle w:val="Hyperlink"/>
            <w:noProof/>
          </w:rPr>
          <w:t>Implementation date</w:t>
        </w:r>
        <w:r w:rsidR="00BD3E26">
          <w:rPr>
            <w:noProof/>
            <w:webHidden/>
          </w:rPr>
          <w:tab/>
        </w:r>
        <w:r w:rsidR="00BD3E26">
          <w:rPr>
            <w:noProof/>
            <w:webHidden/>
          </w:rPr>
          <w:fldChar w:fldCharType="begin"/>
        </w:r>
        <w:r w:rsidR="00BD3E26">
          <w:rPr>
            <w:noProof/>
            <w:webHidden/>
          </w:rPr>
          <w:instrText xml:space="preserve"> PAGEREF _Toc74204567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07EEAFC9" w14:textId="77777777" w:rsidR="00BD3E26" w:rsidRDefault="00000000">
      <w:pPr>
        <w:pStyle w:val="TOC3"/>
        <w:tabs>
          <w:tab w:val="right" w:leader="dot" w:pos="9486"/>
        </w:tabs>
        <w:rPr>
          <w:rFonts w:eastAsiaTheme="minorEastAsia"/>
          <w:noProof/>
          <w:sz w:val="22"/>
          <w:lang w:eastAsia="en-GB"/>
        </w:rPr>
      </w:pPr>
      <w:hyperlink w:anchor="_Toc74204568" w:history="1">
        <w:r w:rsidR="00BD3E26" w:rsidRPr="005E5FF6">
          <w:rPr>
            <w:rStyle w:val="Hyperlink"/>
            <w:noProof/>
          </w:rPr>
          <w:t>Date decision required by</w:t>
        </w:r>
        <w:r w:rsidR="00BD3E26">
          <w:rPr>
            <w:noProof/>
            <w:webHidden/>
          </w:rPr>
          <w:tab/>
        </w:r>
        <w:r w:rsidR="00BD3E26">
          <w:rPr>
            <w:noProof/>
            <w:webHidden/>
          </w:rPr>
          <w:fldChar w:fldCharType="begin"/>
        </w:r>
        <w:r w:rsidR="00BD3E26">
          <w:rPr>
            <w:noProof/>
            <w:webHidden/>
          </w:rPr>
          <w:instrText xml:space="preserve"> PAGEREF _Toc74204568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6ADA6E42" w14:textId="77777777" w:rsidR="00BD3E26" w:rsidRDefault="00000000">
      <w:pPr>
        <w:pStyle w:val="TOC3"/>
        <w:tabs>
          <w:tab w:val="right" w:leader="dot" w:pos="9486"/>
        </w:tabs>
        <w:rPr>
          <w:rFonts w:eastAsiaTheme="minorEastAsia"/>
          <w:noProof/>
          <w:sz w:val="22"/>
          <w:lang w:eastAsia="en-GB"/>
        </w:rPr>
      </w:pPr>
      <w:hyperlink w:anchor="_Toc74204569" w:history="1">
        <w:r w:rsidR="00BD3E26" w:rsidRPr="005E5FF6">
          <w:rPr>
            <w:rStyle w:val="Hyperlink"/>
            <w:noProof/>
          </w:rPr>
          <w:t>Implementation approach</w:t>
        </w:r>
        <w:r w:rsidR="00BD3E26">
          <w:rPr>
            <w:noProof/>
            <w:webHidden/>
          </w:rPr>
          <w:tab/>
        </w:r>
        <w:r w:rsidR="00BD3E26">
          <w:rPr>
            <w:noProof/>
            <w:webHidden/>
          </w:rPr>
          <w:fldChar w:fldCharType="begin"/>
        </w:r>
        <w:r w:rsidR="00BD3E26">
          <w:rPr>
            <w:noProof/>
            <w:webHidden/>
          </w:rPr>
          <w:instrText xml:space="preserve"> PAGEREF _Toc74204569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58C4DBAD" w14:textId="77777777" w:rsidR="00BD3E26" w:rsidRDefault="00000000">
      <w:pPr>
        <w:pStyle w:val="TOC1"/>
        <w:rPr>
          <w:rFonts w:eastAsiaTheme="minorEastAsia"/>
          <w:b w:val="0"/>
          <w:noProof/>
          <w:sz w:val="22"/>
          <w:lang w:eastAsia="en-GB"/>
        </w:rPr>
      </w:pPr>
      <w:hyperlink w:anchor="_Toc74204570" w:history="1">
        <w:r w:rsidR="00BD3E26" w:rsidRPr="005E5FF6">
          <w:rPr>
            <w:rStyle w:val="Hyperlink"/>
            <w:noProof/>
          </w:rPr>
          <w:t>Interactions</w:t>
        </w:r>
        <w:r w:rsidR="00BD3E26">
          <w:rPr>
            <w:noProof/>
            <w:webHidden/>
          </w:rPr>
          <w:tab/>
        </w:r>
        <w:r w:rsidR="00BD3E26">
          <w:rPr>
            <w:noProof/>
            <w:webHidden/>
          </w:rPr>
          <w:fldChar w:fldCharType="begin"/>
        </w:r>
        <w:r w:rsidR="00BD3E26">
          <w:rPr>
            <w:noProof/>
            <w:webHidden/>
          </w:rPr>
          <w:instrText xml:space="preserve"> PAGEREF _Toc74204570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132C65E0" w14:textId="77777777" w:rsidR="00BD3E26" w:rsidRDefault="00000000">
      <w:pPr>
        <w:pStyle w:val="TOC1"/>
        <w:rPr>
          <w:rFonts w:eastAsiaTheme="minorEastAsia"/>
          <w:b w:val="0"/>
          <w:noProof/>
          <w:sz w:val="22"/>
          <w:lang w:eastAsia="en-GB"/>
        </w:rPr>
      </w:pPr>
      <w:hyperlink w:anchor="_Toc74204571" w:history="1">
        <w:r w:rsidR="00BD3E26" w:rsidRPr="005E5FF6">
          <w:rPr>
            <w:rStyle w:val="Hyperlink"/>
            <w:noProof/>
          </w:rPr>
          <w:t>How to respond</w:t>
        </w:r>
        <w:r w:rsidR="00BD3E26">
          <w:rPr>
            <w:noProof/>
            <w:webHidden/>
          </w:rPr>
          <w:tab/>
        </w:r>
        <w:r w:rsidR="00BD3E26">
          <w:rPr>
            <w:noProof/>
            <w:webHidden/>
          </w:rPr>
          <w:fldChar w:fldCharType="begin"/>
        </w:r>
        <w:r w:rsidR="00BD3E26">
          <w:rPr>
            <w:noProof/>
            <w:webHidden/>
          </w:rPr>
          <w:instrText xml:space="preserve"> PAGEREF _Toc74204571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294CF6AD" w14:textId="77777777" w:rsidR="00BD3E26" w:rsidRDefault="00000000">
      <w:pPr>
        <w:pStyle w:val="TOC2"/>
        <w:tabs>
          <w:tab w:val="right" w:leader="dot" w:pos="9486"/>
        </w:tabs>
        <w:rPr>
          <w:rFonts w:eastAsiaTheme="minorEastAsia"/>
          <w:noProof/>
          <w:sz w:val="22"/>
          <w:lang w:eastAsia="en-GB"/>
        </w:rPr>
      </w:pPr>
      <w:hyperlink w:anchor="_Toc74204572" w:history="1">
        <w:r w:rsidR="00BD3E26" w:rsidRPr="005E5FF6">
          <w:rPr>
            <w:rStyle w:val="Hyperlink"/>
            <w:noProof/>
          </w:rPr>
          <w:t>Standard Workgroup consultation questions</w:t>
        </w:r>
        <w:r w:rsidR="00BD3E26">
          <w:rPr>
            <w:noProof/>
            <w:webHidden/>
          </w:rPr>
          <w:tab/>
        </w:r>
        <w:r w:rsidR="00BD3E26">
          <w:rPr>
            <w:noProof/>
            <w:webHidden/>
          </w:rPr>
          <w:fldChar w:fldCharType="begin"/>
        </w:r>
        <w:r w:rsidR="00BD3E26">
          <w:rPr>
            <w:noProof/>
            <w:webHidden/>
          </w:rPr>
          <w:instrText xml:space="preserve"> PAGEREF _Toc74204572 \h </w:instrText>
        </w:r>
        <w:r w:rsidR="00BD3E26">
          <w:rPr>
            <w:noProof/>
            <w:webHidden/>
          </w:rPr>
        </w:r>
        <w:r w:rsidR="00BD3E26">
          <w:rPr>
            <w:noProof/>
            <w:webHidden/>
          </w:rPr>
          <w:fldChar w:fldCharType="separate"/>
        </w:r>
        <w:r w:rsidR="00BD3E26">
          <w:rPr>
            <w:noProof/>
            <w:webHidden/>
          </w:rPr>
          <w:t>5</w:t>
        </w:r>
        <w:r w:rsidR="00BD3E26">
          <w:rPr>
            <w:noProof/>
            <w:webHidden/>
          </w:rPr>
          <w:fldChar w:fldCharType="end"/>
        </w:r>
      </w:hyperlink>
    </w:p>
    <w:p w14:paraId="08A01C73" w14:textId="77777777" w:rsidR="00BD3E26" w:rsidRDefault="00000000">
      <w:pPr>
        <w:pStyle w:val="TOC2"/>
        <w:tabs>
          <w:tab w:val="right" w:leader="dot" w:pos="9486"/>
        </w:tabs>
        <w:rPr>
          <w:rFonts w:eastAsiaTheme="minorEastAsia"/>
          <w:noProof/>
          <w:sz w:val="22"/>
          <w:lang w:eastAsia="en-GB"/>
        </w:rPr>
      </w:pPr>
      <w:hyperlink w:anchor="_Toc74204573" w:history="1">
        <w:r w:rsidR="00BD3E26" w:rsidRPr="005E5FF6">
          <w:rPr>
            <w:rStyle w:val="Hyperlink"/>
            <w:noProof/>
          </w:rPr>
          <w:t>Specific Workgroup consultation questions</w:t>
        </w:r>
        <w:r w:rsidR="00BD3E26">
          <w:rPr>
            <w:noProof/>
            <w:webHidden/>
          </w:rPr>
          <w:tab/>
        </w:r>
        <w:r w:rsidR="00BD3E26">
          <w:rPr>
            <w:noProof/>
            <w:webHidden/>
          </w:rPr>
          <w:fldChar w:fldCharType="begin"/>
        </w:r>
        <w:r w:rsidR="00BD3E26">
          <w:rPr>
            <w:noProof/>
            <w:webHidden/>
          </w:rPr>
          <w:instrText xml:space="preserve"> PAGEREF _Toc74204573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017013D7" w14:textId="77777777" w:rsidR="00BD3E26" w:rsidRDefault="00000000">
      <w:pPr>
        <w:pStyle w:val="TOC1"/>
        <w:rPr>
          <w:rFonts w:eastAsiaTheme="minorEastAsia"/>
          <w:b w:val="0"/>
          <w:noProof/>
          <w:sz w:val="22"/>
          <w:lang w:eastAsia="en-GB"/>
        </w:rPr>
      </w:pPr>
      <w:hyperlink w:anchor="_Toc74204574" w:history="1">
        <w:r w:rsidR="00BD3E26" w:rsidRPr="005E5FF6">
          <w:rPr>
            <w:rStyle w:val="Hyperlink"/>
            <w:noProof/>
          </w:rPr>
          <w:t>Acronyms, key terms and reference material</w:t>
        </w:r>
        <w:r w:rsidR="00BD3E26">
          <w:rPr>
            <w:noProof/>
            <w:webHidden/>
          </w:rPr>
          <w:tab/>
        </w:r>
        <w:r w:rsidR="00BD3E26">
          <w:rPr>
            <w:noProof/>
            <w:webHidden/>
          </w:rPr>
          <w:fldChar w:fldCharType="begin"/>
        </w:r>
        <w:r w:rsidR="00BD3E26">
          <w:rPr>
            <w:noProof/>
            <w:webHidden/>
          </w:rPr>
          <w:instrText xml:space="preserve"> PAGEREF _Toc74204574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43B5CB17" w14:textId="77777777" w:rsidR="00BD3E26" w:rsidRDefault="00000000">
      <w:pPr>
        <w:pStyle w:val="TOC3"/>
        <w:tabs>
          <w:tab w:val="right" w:leader="dot" w:pos="9486"/>
        </w:tabs>
        <w:rPr>
          <w:rFonts w:eastAsiaTheme="minorEastAsia"/>
          <w:noProof/>
          <w:sz w:val="22"/>
          <w:lang w:eastAsia="en-GB"/>
        </w:rPr>
      </w:pPr>
      <w:hyperlink w:anchor="_Toc74204575" w:history="1">
        <w:r w:rsidR="00BD3E26" w:rsidRPr="005E5FF6">
          <w:rPr>
            <w:rStyle w:val="Hyperlink"/>
            <w:noProof/>
          </w:rPr>
          <w:t>Reference material</w:t>
        </w:r>
        <w:r w:rsidR="00BD3E26">
          <w:rPr>
            <w:noProof/>
            <w:webHidden/>
          </w:rPr>
          <w:tab/>
        </w:r>
        <w:r w:rsidR="00BD3E26">
          <w:rPr>
            <w:noProof/>
            <w:webHidden/>
          </w:rPr>
          <w:fldChar w:fldCharType="begin"/>
        </w:r>
        <w:r w:rsidR="00BD3E26">
          <w:rPr>
            <w:noProof/>
            <w:webHidden/>
          </w:rPr>
          <w:instrText xml:space="preserve"> PAGEREF _Toc74204575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303CFCBC" w14:textId="77777777" w:rsidR="00BD3E26" w:rsidRDefault="00000000">
      <w:pPr>
        <w:pStyle w:val="TOC1"/>
        <w:rPr>
          <w:rFonts w:eastAsiaTheme="minorEastAsia"/>
          <w:b w:val="0"/>
          <w:noProof/>
          <w:sz w:val="22"/>
          <w:lang w:eastAsia="en-GB"/>
        </w:rPr>
      </w:pPr>
      <w:hyperlink w:anchor="_Toc74204576" w:history="1">
        <w:r w:rsidR="00BD3E26" w:rsidRPr="005E5FF6">
          <w:rPr>
            <w:rStyle w:val="Hyperlink"/>
            <w:noProof/>
          </w:rPr>
          <w:t>Annexes</w:t>
        </w:r>
        <w:r w:rsidR="00BD3E26">
          <w:rPr>
            <w:noProof/>
            <w:webHidden/>
          </w:rPr>
          <w:tab/>
        </w:r>
        <w:r w:rsidR="00BD3E26">
          <w:rPr>
            <w:noProof/>
            <w:webHidden/>
          </w:rPr>
          <w:fldChar w:fldCharType="begin"/>
        </w:r>
        <w:r w:rsidR="00BD3E26">
          <w:rPr>
            <w:noProof/>
            <w:webHidden/>
          </w:rPr>
          <w:instrText xml:space="preserve"> PAGEREF _Toc74204576 \h </w:instrText>
        </w:r>
        <w:r w:rsidR="00BD3E26">
          <w:rPr>
            <w:noProof/>
            <w:webHidden/>
          </w:rPr>
        </w:r>
        <w:r w:rsidR="00BD3E26">
          <w:rPr>
            <w:noProof/>
            <w:webHidden/>
          </w:rPr>
          <w:fldChar w:fldCharType="separate"/>
        </w:r>
        <w:r w:rsidR="00BD3E26">
          <w:rPr>
            <w:noProof/>
            <w:webHidden/>
          </w:rPr>
          <w:t>6</w:t>
        </w:r>
        <w:r w:rsidR="00BD3E26">
          <w:rPr>
            <w:noProof/>
            <w:webHidden/>
          </w:rPr>
          <w:fldChar w:fldCharType="end"/>
        </w:r>
      </w:hyperlink>
    </w:p>
    <w:p w14:paraId="2EB89343" w14:textId="77777777" w:rsidR="005603D9" w:rsidRDefault="005603D9" w:rsidP="005603D9">
      <w:r>
        <w:fldChar w:fldCharType="end"/>
      </w:r>
    </w:p>
    <w:p w14:paraId="79F63872" w14:textId="77777777" w:rsidR="005603D9" w:rsidRPr="005603D9" w:rsidRDefault="005603D9" w:rsidP="005603D9"/>
    <w:p w14:paraId="75E055B6" w14:textId="77777777" w:rsidR="009A206C" w:rsidRDefault="009A206C">
      <w:pPr>
        <w:rPr>
          <w:rFonts w:asciiTheme="majorHAnsi" w:eastAsiaTheme="majorEastAsia" w:hAnsiTheme="majorHAnsi" w:cstheme="majorBidi"/>
          <w:b/>
          <w:color w:val="FFFFFF" w:themeColor="background1"/>
          <w:sz w:val="28"/>
          <w:szCs w:val="32"/>
        </w:rPr>
      </w:pPr>
      <w:bookmarkStart w:id="3" w:name="_Toc58482270"/>
      <w:r>
        <w:br w:type="page"/>
      </w:r>
    </w:p>
    <w:p w14:paraId="3A452153" w14:textId="77777777" w:rsidR="001E1568" w:rsidRDefault="005E188C" w:rsidP="005E188C">
      <w:pPr>
        <w:pStyle w:val="Heading1"/>
      </w:pPr>
      <w:bookmarkStart w:id="4" w:name="_Executive_summary_1"/>
      <w:bookmarkStart w:id="5" w:name="_Toc74204557"/>
      <w:bookmarkStart w:id="6" w:name="_Toc58837630"/>
      <w:bookmarkEnd w:id="3"/>
      <w:bookmarkEnd w:id="4"/>
      <w:r>
        <w:lastRenderedPageBreak/>
        <w:t xml:space="preserve">Executive </w:t>
      </w:r>
      <w:r w:rsidR="0014503B">
        <w:t>s</w:t>
      </w:r>
      <w:r>
        <w:t>ummary</w:t>
      </w:r>
      <w:bookmarkEnd w:id="5"/>
    </w:p>
    <w:p w14:paraId="091C50E3" w14:textId="13720E78" w:rsidR="001E62A5" w:rsidRPr="00A403ED" w:rsidRDefault="00A403ED" w:rsidP="001E62A5">
      <w:pPr>
        <w:rPr>
          <w:iCs/>
        </w:rPr>
      </w:pPr>
      <w:bookmarkStart w:id="7" w:name="_Hlk31885141"/>
      <w:r>
        <w:rPr>
          <w:iCs/>
        </w:rPr>
        <w:t>This modification</w:t>
      </w:r>
      <w:r w:rsidR="00857A81" w:rsidRPr="00A403ED">
        <w:rPr>
          <w:iCs/>
        </w:rPr>
        <w:t xml:space="preserve"> </w:t>
      </w:r>
      <w:r w:rsidR="001203C2" w:rsidRPr="00A403ED">
        <w:rPr>
          <w:iCs/>
        </w:rPr>
        <w:t>proposes to review the demand connection criteria in Section 3 of the NETS SQSS</w:t>
      </w:r>
      <w:r w:rsidR="00D22D30" w:rsidRPr="00A403ED">
        <w:rPr>
          <w:iCs/>
        </w:rPr>
        <w:t xml:space="preserve"> in order to resolve the discrepancies with ER</w:t>
      </w:r>
      <w:r w:rsidR="009D20BC" w:rsidRPr="00A403ED">
        <w:rPr>
          <w:iCs/>
        </w:rPr>
        <w:t>EC P2/7</w:t>
      </w:r>
      <w:r w:rsidR="000349F2" w:rsidRPr="00A403ED">
        <w:rPr>
          <w:iCs/>
        </w:rPr>
        <w:t xml:space="preserve">, reviewing the definitions of </w:t>
      </w:r>
      <w:r w:rsidR="002A10F9" w:rsidRPr="00A403ED">
        <w:rPr>
          <w:iCs/>
        </w:rPr>
        <w:t>group demand and demand security contribution assumptions from embedded generation, demand side response, storage and active network management schemes.</w:t>
      </w:r>
    </w:p>
    <w:p w14:paraId="1E57BEE0" w14:textId="77777777" w:rsidR="00540807" w:rsidRPr="00696A5C" w:rsidRDefault="00540807" w:rsidP="00D3031A">
      <w:pPr>
        <w:pStyle w:val="Style8"/>
      </w:pPr>
      <w:r w:rsidRPr="00696A5C">
        <w:t>What is the issue?</w:t>
      </w:r>
    </w:p>
    <w:bookmarkEnd w:id="7"/>
    <w:p w14:paraId="274269DF" w14:textId="0F4765F1" w:rsidR="001E62A5" w:rsidRDefault="0071044C" w:rsidP="001E62A5">
      <w:pPr>
        <w:rPr>
          <w:iCs/>
        </w:rPr>
      </w:pPr>
      <w:r w:rsidRPr="00A403ED">
        <w:rPr>
          <w:iCs/>
        </w:rPr>
        <w:t xml:space="preserve">The discrepancies between the demand security criteria </w:t>
      </w:r>
      <w:r w:rsidR="00982562" w:rsidRPr="00A403ED">
        <w:rPr>
          <w:iCs/>
        </w:rPr>
        <w:t>applicable in the transmission system</w:t>
      </w:r>
      <w:r w:rsidR="006D4225" w:rsidRPr="00A403ED">
        <w:rPr>
          <w:iCs/>
        </w:rPr>
        <w:t xml:space="preserve"> defined in NETS SQSS Section 3 and the applicable distribution network planning criteria </w:t>
      </w:r>
      <w:r w:rsidR="008832D2" w:rsidRPr="00A403ED">
        <w:rPr>
          <w:iCs/>
        </w:rPr>
        <w:t>in Engineering Recommendation P2/7 (EREC P2/7).</w:t>
      </w:r>
    </w:p>
    <w:p w14:paraId="5CFCB0D8" w14:textId="77777777" w:rsidR="000743CF" w:rsidRPr="00A403ED" w:rsidRDefault="000743CF" w:rsidP="001E62A5">
      <w:pPr>
        <w:rPr>
          <w:iCs/>
        </w:rPr>
      </w:pPr>
    </w:p>
    <w:p w14:paraId="39E46954" w14:textId="77777777" w:rsidR="00FC7012" w:rsidRDefault="00FC7012" w:rsidP="00D3031A">
      <w:pPr>
        <w:pStyle w:val="Style9"/>
      </w:pPr>
      <w:r>
        <w:t>What is the solution and when will it come into effect?</w:t>
      </w:r>
    </w:p>
    <w:p w14:paraId="0AA982C7" w14:textId="65843856" w:rsidR="001E62A5" w:rsidRPr="00A403ED" w:rsidRDefault="00FC7012" w:rsidP="001E62A5">
      <w:pPr>
        <w:rPr>
          <w:iCs/>
          <w:noProof/>
        </w:rPr>
      </w:pPr>
      <w:r w:rsidRPr="00E6107E">
        <w:rPr>
          <w:b/>
        </w:rPr>
        <w:t>Proposer’s solution</w:t>
      </w:r>
      <w:r w:rsidR="00E6107E">
        <w:rPr>
          <w:b/>
        </w:rPr>
        <w:t>:</w:t>
      </w:r>
      <w:r w:rsidR="0092758C">
        <w:rPr>
          <w:b/>
        </w:rPr>
        <w:t xml:space="preserve"> </w:t>
      </w:r>
      <w:r w:rsidR="00774F63" w:rsidRPr="00A403ED">
        <w:rPr>
          <w:iCs/>
          <w:noProof/>
        </w:rPr>
        <w:t xml:space="preserve">The </w:t>
      </w:r>
      <w:r w:rsidR="00D220E8" w:rsidRPr="00A403ED">
        <w:rPr>
          <w:iCs/>
          <w:noProof/>
        </w:rPr>
        <w:t>Proposer suggests the change of defi</w:t>
      </w:r>
      <w:r w:rsidR="002F064D">
        <w:rPr>
          <w:iCs/>
          <w:noProof/>
        </w:rPr>
        <w:t>n</w:t>
      </w:r>
      <w:r w:rsidR="00D220E8" w:rsidRPr="00A403ED">
        <w:rPr>
          <w:iCs/>
          <w:noProof/>
        </w:rPr>
        <w:t>ition of group demand in clause 3.5, to either gross demand or net demand</w:t>
      </w:r>
      <w:r w:rsidR="00FF0F80" w:rsidRPr="00A403ED">
        <w:rPr>
          <w:iCs/>
          <w:noProof/>
        </w:rPr>
        <w:t xml:space="preserve"> plus the output of small, medium and large power stations</w:t>
      </w:r>
      <w:r w:rsidR="002B4CF7" w:rsidRPr="00A403ED">
        <w:rPr>
          <w:iCs/>
          <w:noProof/>
        </w:rPr>
        <w:t xml:space="preserve">, and the </w:t>
      </w:r>
      <w:r w:rsidR="00FF0F80" w:rsidRPr="00A403ED">
        <w:rPr>
          <w:iCs/>
          <w:noProof/>
        </w:rPr>
        <w:t>introduction of the definition of flexible demand</w:t>
      </w:r>
      <w:r w:rsidR="002B4CF7" w:rsidRPr="00A403ED">
        <w:rPr>
          <w:iCs/>
          <w:noProof/>
        </w:rPr>
        <w:t xml:space="preserve">. </w:t>
      </w:r>
      <w:r w:rsidR="005559B1" w:rsidRPr="00A403ED">
        <w:rPr>
          <w:iCs/>
          <w:noProof/>
        </w:rPr>
        <w:t xml:space="preserve">The revision of the background conditions ( clause 3.7.3 and 3.7.4) </w:t>
      </w:r>
      <w:r w:rsidR="001D46A7" w:rsidRPr="00A403ED">
        <w:rPr>
          <w:iCs/>
          <w:noProof/>
        </w:rPr>
        <w:t>to make clear th</w:t>
      </w:r>
      <w:r w:rsidR="009B1451" w:rsidRPr="00A403ED">
        <w:rPr>
          <w:iCs/>
          <w:noProof/>
        </w:rPr>
        <w:t xml:space="preserve">e need for the </w:t>
      </w:r>
      <w:r w:rsidR="00601AE1" w:rsidRPr="00A403ED">
        <w:rPr>
          <w:iCs/>
          <w:noProof/>
        </w:rPr>
        <w:t xml:space="preserve">demand security contributions from </w:t>
      </w:r>
      <w:r w:rsidR="001D1AF7" w:rsidRPr="00A403ED">
        <w:rPr>
          <w:iCs/>
          <w:noProof/>
        </w:rPr>
        <w:t xml:space="preserve">embedded small and medium power stations, Demand Side Response, Energy Storage and Active Network Management scheme to be considered. </w:t>
      </w:r>
      <w:r w:rsidR="00E05A9D" w:rsidRPr="00A403ED">
        <w:rPr>
          <w:iCs/>
          <w:noProof/>
        </w:rPr>
        <w:t>Replace the effective contribution of embedded large power stations t</w:t>
      </w:r>
      <w:r w:rsidR="0087094C" w:rsidRPr="00A403ED">
        <w:rPr>
          <w:iCs/>
          <w:noProof/>
        </w:rPr>
        <w:t>o group demand with the reference to ER</w:t>
      </w:r>
      <w:r w:rsidR="005E79A8" w:rsidRPr="00A403ED">
        <w:rPr>
          <w:iCs/>
          <w:noProof/>
        </w:rPr>
        <w:t>E</w:t>
      </w:r>
      <w:r w:rsidR="0087094C" w:rsidRPr="00A403ED">
        <w:rPr>
          <w:iCs/>
          <w:noProof/>
        </w:rPr>
        <w:t xml:space="preserve">P 130 Issue 3 2019 Annex D. </w:t>
      </w:r>
      <w:r w:rsidR="0074369C" w:rsidRPr="00A403ED">
        <w:rPr>
          <w:iCs/>
          <w:noProof/>
        </w:rPr>
        <w:t>Consider introducing the definition of electricity storage plant</w:t>
      </w:r>
      <w:r w:rsidR="005076D2" w:rsidRPr="00A403ED">
        <w:rPr>
          <w:iCs/>
          <w:noProof/>
        </w:rPr>
        <w:t>.</w:t>
      </w:r>
    </w:p>
    <w:p w14:paraId="240AB5CE" w14:textId="77777777" w:rsidR="00FC7012" w:rsidRPr="00E6107E" w:rsidRDefault="00FC7012" w:rsidP="00FC7012">
      <w:pPr>
        <w:rPr>
          <w:i/>
          <w:color w:val="00B050"/>
        </w:rPr>
      </w:pPr>
    </w:p>
    <w:p w14:paraId="343F8C18" w14:textId="7E0A1B0F" w:rsidR="00FC7012" w:rsidRDefault="00FC7012" w:rsidP="00FC7012">
      <w:pPr>
        <w:rPr>
          <w:i/>
          <w:color w:val="FF0000"/>
        </w:rPr>
      </w:pPr>
      <w:r w:rsidRPr="00E6107E">
        <w:rPr>
          <w:b/>
        </w:rPr>
        <w:t>Implementation date:</w:t>
      </w:r>
      <w:r>
        <w:t xml:space="preserve"> </w:t>
      </w:r>
      <w:r w:rsidR="00B21889">
        <w:rPr>
          <w:iCs/>
        </w:rPr>
        <w:t>TBC</w:t>
      </w:r>
    </w:p>
    <w:p w14:paraId="60186021" w14:textId="77777777" w:rsidR="00567AD2" w:rsidRDefault="00567AD2" w:rsidP="00FC7012"/>
    <w:p w14:paraId="5FE967D3" w14:textId="77777777" w:rsidR="00FC7012" w:rsidRDefault="00FC7012" w:rsidP="00D3031A">
      <w:pPr>
        <w:pStyle w:val="Style10"/>
      </w:pPr>
      <w:r>
        <w:t>What is the impact if this change is made?</w:t>
      </w:r>
    </w:p>
    <w:p w14:paraId="1840FDF2" w14:textId="3595E25C" w:rsidR="003C41A8" w:rsidRPr="00A403ED" w:rsidRDefault="00A403ED" w:rsidP="003C41A8">
      <w:pPr>
        <w:spacing w:after="160" w:line="256" w:lineRule="auto"/>
        <w:rPr>
          <w:iCs/>
        </w:rPr>
      </w:pPr>
      <w:r>
        <w:rPr>
          <w:iCs/>
        </w:rPr>
        <w:t>This modification</w:t>
      </w:r>
      <w:r w:rsidR="005076D2" w:rsidRPr="00A403ED">
        <w:rPr>
          <w:iCs/>
        </w:rPr>
        <w:t xml:space="preserve"> will </w:t>
      </w:r>
      <w:r w:rsidR="00AD34C4" w:rsidRPr="00A403ED">
        <w:rPr>
          <w:iCs/>
        </w:rPr>
        <w:t>ensure a consistency on the requirements for demand connection applied by TO and DNO</w:t>
      </w:r>
      <w:r w:rsidR="004C6D13" w:rsidRPr="00A403ED">
        <w:rPr>
          <w:iCs/>
        </w:rPr>
        <w:t xml:space="preserve">, facilitating </w:t>
      </w:r>
      <w:r w:rsidR="00D769F6" w:rsidRPr="00A403ED">
        <w:rPr>
          <w:iCs/>
        </w:rPr>
        <w:t>the efficiency of the investment on their networks</w:t>
      </w:r>
      <w:r w:rsidR="00EA4654" w:rsidRPr="00A403ED">
        <w:rPr>
          <w:iCs/>
        </w:rPr>
        <w:t xml:space="preserve"> and benefit the end consumers. </w:t>
      </w:r>
      <w:r w:rsidR="00530464" w:rsidRPr="00A403ED">
        <w:rPr>
          <w:iCs/>
        </w:rPr>
        <w:t xml:space="preserve">By updating the definition of group demand and reviewing the </w:t>
      </w:r>
      <w:r w:rsidR="00E160EE" w:rsidRPr="00A403ED">
        <w:rPr>
          <w:iCs/>
        </w:rPr>
        <w:t>security contributions this modification will ensure the right level of security of supply to costumers</w:t>
      </w:r>
      <w:r w:rsidR="005668B4" w:rsidRPr="00A403ED">
        <w:rPr>
          <w:iCs/>
        </w:rPr>
        <w:t>, allow more efficien</w:t>
      </w:r>
      <w:r w:rsidR="00D20888" w:rsidRPr="00A403ED">
        <w:rPr>
          <w:iCs/>
        </w:rPr>
        <w:t xml:space="preserve">t connection of storage and support the journey to net-zero. </w:t>
      </w:r>
    </w:p>
    <w:p w14:paraId="105ADCCC" w14:textId="77777777" w:rsidR="00FC7012" w:rsidRDefault="00FC7012" w:rsidP="00D3031A">
      <w:pPr>
        <w:pStyle w:val="Style11"/>
      </w:pPr>
      <w:r>
        <w:t>Interactions</w:t>
      </w:r>
    </w:p>
    <w:p w14:paraId="7640B4A2" w14:textId="3654786A" w:rsidR="00E6107E" w:rsidRDefault="004F503F" w:rsidP="00FC7012">
      <w:r>
        <w:t xml:space="preserve">There are interactions with </w:t>
      </w:r>
      <w:hyperlink r:id="rId14" w:history="1">
        <w:r w:rsidR="001D31E4" w:rsidRPr="0051633A">
          <w:rPr>
            <w:rStyle w:val="Hyperlink"/>
          </w:rPr>
          <w:t>GC0138: Compliance process technical improvements (EU and GB User)</w:t>
        </w:r>
      </w:hyperlink>
    </w:p>
    <w:p w14:paraId="6B255AA0" w14:textId="77777777" w:rsidR="00FC7012" w:rsidRDefault="00FC7012">
      <w:pPr>
        <w:spacing w:after="160"/>
        <w:rPr>
          <w:rFonts w:asciiTheme="majorHAnsi" w:eastAsiaTheme="majorEastAsia" w:hAnsiTheme="majorHAnsi" w:cstheme="majorBidi"/>
          <w:b/>
          <w:color w:val="FFFFFF" w:themeColor="background1"/>
          <w:sz w:val="28"/>
          <w:szCs w:val="32"/>
        </w:rPr>
      </w:pPr>
      <w:r>
        <w:br w:type="page"/>
      </w:r>
    </w:p>
    <w:p w14:paraId="13129614" w14:textId="77777777" w:rsidR="00043548" w:rsidRPr="005603D9" w:rsidRDefault="00043548" w:rsidP="00043548">
      <w:pPr>
        <w:pStyle w:val="CA2"/>
      </w:pPr>
      <w:bookmarkStart w:id="8" w:name="_Toc74204558"/>
      <w:r w:rsidRPr="005603D9">
        <w:lastRenderedPageBreak/>
        <w:t>What is the issue?</w:t>
      </w:r>
      <w:bookmarkEnd w:id="6"/>
      <w:bookmarkEnd w:id="8"/>
    </w:p>
    <w:bookmarkStart w:id="9" w:name="_Why_change?" w:displacedByCustomXml="next"/>
    <w:bookmarkEnd w:id="9" w:displacedByCustomXml="next"/>
    <w:bookmarkStart w:id="10" w:name="_Toc74204559" w:displacedByCustomXml="next"/>
    <w:bookmarkStart w:id="11" w:name="_Toc58482272" w:displacedByCustomXml="next"/>
    <w:sdt>
      <w:sdtPr>
        <w:id w:val="-253514757"/>
        <w:placeholder>
          <w:docPart w:val="7D20C152F4964F51BF510ED226C0B244"/>
        </w:placeholder>
      </w:sdtPr>
      <w:sdtContent>
        <w:p w14:paraId="00CE41F6" w14:textId="77777777" w:rsidR="002502D5" w:rsidRPr="002502D5" w:rsidRDefault="002502D5" w:rsidP="002502D5">
          <w:pPr>
            <w:spacing w:after="160"/>
            <w:jc w:val="both"/>
            <w:rPr>
              <w:rFonts w:ascii="Arial" w:eastAsia="Times New Roman" w:hAnsi="Arial" w:cs="Arial"/>
              <w:szCs w:val="24"/>
              <w:lang w:eastAsia="en-GB"/>
            </w:rPr>
          </w:pPr>
          <w:r w:rsidRPr="002502D5">
            <w:rPr>
              <w:rFonts w:ascii="Arial" w:eastAsia="Times New Roman" w:hAnsi="Arial" w:cs="Arial"/>
              <w:szCs w:val="24"/>
              <w:lang w:eastAsia="en-GB"/>
            </w:rPr>
            <w:t xml:space="preserve">There are discrepancies between the demand security criteria applicable on the transmission system, as defined in NETS SQSS Section 3, and the applicable distribution network planning criteria as specified in Engineering Recommendation P2/7 (EREC P2/7). This could lead to investment being neither coordinated nor efficient. </w:t>
          </w:r>
        </w:p>
      </w:sdtContent>
    </w:sdt>
    <w:p w14:paraId="5FB8C50A" w14:textId="77777777" w:rsidR="00BE213C" w:rsidRDefault="00BE213C" w:rsidP="00BE213C">
      <w:pPr>
        <w:pStyle w:val="Heading2"/>
      </w:pPr>
      <w:r>
        <w:t>Why change?</w:t>
      </w:r>
      <w:bookmarkEnd w:id="10"/>
    </w:p>
    <w:bookmarkStart w:id="12" w:name="_Toc58837632" w:displacedByCustomXml="next"/>
    <w:bookmarkStart w:id="13" w:name="_Toc74204560" w:displacedByCustomXml="next"/>
    <w:sdt>
      <w:sdtPr>
        <w:rPr>
          <w:rFonts w:ascii="Arial" w:eastAsia="Times New Roman" w:hAnsi="Arial" w:cs="Times New Roman"/>
          <w:szCs w:val="24"/>
          <w:lang w:eastAsia="en-GB"/>
        </w:rPr>
        <w:id w:val="1727561193"/>
        <w:placeholder>
          <w:docPart w:val="3D2BF673032441119C6A8B3DA41443C6"/>
        </w:placeholder>
      </w:sdtPr>
      <w:sdtContent>
        <w:p w14:paraId="67352F38" w14:textId="77777777" w:rsidR="00B366A2" w:rsidRPr="00B366A2" w:rsidRDefault="00B366A2" w:rsidP="00B366A2">
          <w:pPr>
            <w:spacing w:after="160" w:line="240" w:lineRule="auto"/>
            <w:jc w:val="both"/>
            <w:rPr>
              <w:lang w:eastAsia="en-GB"/>
            </w:rPr>
          </w:pPr>
          <w:r w:rsidRPr="00B366A2">
            <w:rPr>
              <w:lang w:eastAsia="en-GB"/>
            </w:rPr>
            <w:t xml:space="preserve">The DNO demand connection standard, </w:t>
          </w:r>
          <w:r w:rsidRPr="00B366A2">
            <w:t xml:space="preserve">Engineering Recommendation P2 </w:t>
          </w:r>
          <w:r w:rsidRPr="00B366A2">
            <w:rPr>
              <w:lang w:eastAsia="en-GB"/>
            </w:rPr>
            <w:t>(EREC P2/7), has already undergone a review - some revisions have been made and further revisions are planned. This has resulted in three main discrepancies between Section 3 of the NETS SQSS and EREC P2/7:</w:t>
          </w:r>
        </w:p>
        <w:p w14:paraId="7E616689" w14:textId="77777777" w:rsidR="00B366A2" w:rsidRPr="00B366A2" w:rsidRDefault="00B366A2" w:rsidP="00B366A2">
          <w:pPr>
            <w:numPr>
              <w:ilvl w:val="0"/>
              <w:numId w:val="27"/>
            </w:numPr>
            <w:spacing w:after="120" w:line="240" w:lineRule="auto"/>
            <w:jc w:val="both"/>
            <w:rPr>
              <w:lang w:eastAsia="en-GB"/>
            </w:rPr>
          </w:pPr>
          <w:r w:rsidRPr="00B366A2">
            <w:rPr>
              <w:lang w:eastAsia="en-GB"/>
            </w:rPr>
            <w:t xml:space="preserve">The NETS SQSS defines the size of a demand group based on the net transmission system demand. EREC P2/7, on the other hand, defines that size based on the total gross demand. This means that the level of the demand security that a DNO is required to provide could be different to what the transmission system is designed to provide, particularly in groups with a significant capacity of embedded small power stations. </w:t>
          </w:r>
        </w:p>
        <w:p w14:paraId="79A784E3" w14:textId="77777777" w:rsidR="00B366A2" w:rsidRPr="00B366A2" w:rsidRDefault="00B366A2" w:rsidP="00B366A2">
          <w:pPr>
            <w:numPr>
              <w:ilvl w:val="0"/>
              <w:numId w:val="27"/>
            </w:numPr>
            <w:spacing w:after="120" w:line="240" w:lineRule="auto"/>
            <w:jc w:val="both"/>
            <w:rPr>
              <w:lang w:eastAsia="en-GB"/>
            </w:rPr>
          </w:pPr>
          <w:r w:rsidRPr="00B366A2">
            <w:rPr>
              <w:lang w:eastAsia="en-GB"/>
            </w:rPr>
            <w:t>In providing demand security, EREC P2/7 allows the DNOs to rely on commercial contracts with distributed energy resources and on contributions from embedded small power stations. However, NETS SQSS Section 3 does not allow the use of commercial contracts and only takes the output of embedded small power stations to the extent that it reduces the group demand. This could lead to a discrepancy between the transmission network capacity and the distribution network capacity.</w:t>
          </w:r>
        </w:p>
        <w:p w14:paraId="2AA1E0B1" w14:textId="77777777" w:rsidR="00B366A2" w:rsidRPr="00B366A2" w:rsidRDefault="00B366A2" w:rsidP="00B366A2">
          <w:pPr>
            <w:numPr>
              <w:ilvl w:val="0"/>
              <w:numId w:val="27"/>
            </w:numPr>
            <w:spacing w:after="120" w:line="240" w:lineRule="auto"/>
            <w:jc w:val="both"/>
            <w:rPr>
              <w:lang w:eastAsia="en-GB"/>
            </w:rPr>
          </w:pPr>
          <w:r w:rsidRPr="00B366A2">
            <w:rPr>
              <w:lang w:eastAsia="en-GB"/>
            </w:rPr>
            <w:t xml:space="preserve">The assumptions on the contribution from embedded large power stations towards demand security are different between the NETS SQSS Section 3 and those used in EREC P2/7 - with the latter referring to the Guidance on the Application of the Engineering Recommendation P2 (EREP 130).   </w:t>
          </w:r>
        </w:p>
        <w:p w14:paraId="1F35B341" w14:textId="77777777" w:rsidR="00B366A2" w:rsidRPr="00B366A2" w:rsidRDefault="00B366A2" w:rsidP="00B366A2">
          <w:pPr>
            <w:spacing w:after="120"/>
            <w:jc w:val="both"/>
            <w:rPr>
              <w:lang w:eastAsia="en-GB"/>
            </w:rPr>
          </w:pPr>
          <w:r w:rsidRPr="00B366A2">
            <w:rPr>
              <w:lang w:eastAsia="en-GB"/>
            </w:rPr>
            <w:t>These discrepancies could undermine the ability of both the TOs and DNOs to ensure that investment on their networks is coordinated, economic, and efficient. It could also have the unintended effect of significantly delaying the connection of embedded storage – a risk that has been raised by stakeholders on several occasions.  Therefore, it is necessary to revise the NETS SQSS demand connection criteria to ensure coordinated and consistent investment at the point of interface between the transmission and distribution systems.</w:t>
          </w:r>
        </w:p>
        <w:p w14:paraId="6A2A8CFE" w14:textId="77777777" w:rsidR="00B366A2" w:rsidRPr="00B366A2" w:rsidRDefault="00B366A2" w:rsidP="00B366A2">
          <w:pPr>
            <w:spacing w:after="120"/>
            <w:jc w:val="both"/>
            <w:rPr>
              <w:lang w:eastAsia="en-GB"/>
            </w:rPr>
          </w:pPr>
          <w:r w:rsidRPr="00B366A2">
            <w:rPr>
              <w:lang w:eastAsia="en-GB"/>
            </w:rPr>
            <w:t xml:space="preserve">It is noted that DNO can carry out Cost Benefit Analysis (CBA) to demonstrate compliance with EREC P2/7 when the remedial works indicates that the options are not economically justifiable and/or do not align with its asset management strategy. It is not intended to adopt the same approach in SQSS Section 3 as this option should only be exercised under a strict set of occasions for specific demand groups. The number of GSPs in the transmission network is manageable through the normal derogation process in case similar circumstances occur.  </w:t>
          </w:r>
        </w:p>
        <w:p w14:paraId="7D6FD7F1" w14:textId="77777777" w:rsidR="00B366A2" w:rsidRPr="00B366A2" w:rsidRDefault="00B366A2" w:rsidP="00B366A2">
          <w:pPr>
            <w:spacing w:after="160" w:line="240" w:lineRule="auto"/>
            <w:jc w:val="both"/>
            <w:rPr>
              <w:rFonts w:ascii="Arial" w:eastAsia="Times New Roman" w:hAnsi="Arial" w:cs="Times New Roman"/>
              <w:szCs w:val="24"/>
              <w:lang w:eastAsia="en-GB"/>
            </w:rPr>
          </w:pPr>
          <w:r w:rsidRPr="00B366A2">
            <w:rPr>
              <w:rFonts w:ascii="Arial" w:eastAsia="Times New Roman" w:hAnsi="Arial" w:cs="Times New Roman"/>
              <w:szCs w:val="24"/>
              <w:lang w:eastAsia="en-GB"/>
            </w:rPr>
            <w:t>This proposal will also ensure that the NETS SQSS is fit for a future energy system in which electricity is expected to play an increasing role in space heating and transportation. Embedded generation capacity and storage are expected to grow further, and consumers are increasingly interested in playing a role in the energy market via the provision of flexibility services. This will be achieved via:</w:t>
          </w:r>
        </w:p>
        <w:p w14:paraId="46BC396D" w14:textId="77777777" w:rsidR="00B366A2" w:rsidRPr="00B366A2" w:rsidRDefault="00B366A2" w:rsidP="00B366A2">
          <w:pPr>
            <w:numPr>
              <w:ilvl w:val="0"/>
              <w:numId w:val="27"/>
            </w:numPr>
            <w:spacing w:before="120" w:after="120" w:line="240" w:lineRule="auto"/>
            <w:contextualSpacing/>
            <w:jc w:val="both"/>
            <w:rPr>
              <w:rFonts w:ascii="Arial" w:eastAsia="Times New Roman" w:hAnsi="Arial" w:cs="Times New Roman"/>
              <w:szCs w:val="24"/>
              <w:lang w:eastAsia="en-GB"/>
            </w:rPr>
          </w:pPr>
          <w:r w:rsidRPr="00B366A2">
            <w:rPr>
              <w:rFonts w:ascii="Arial" w:eastAsia="Times New Roman" w:hAnsi="Arial" w:cs="Times New Roman"/>
              <w:szCs w:val="24"/>
              <w:lang w:eastAsia="en-GB"/>
            </w:rPr>
            <w:lastRenderedPageBreak/>
            <w:t xml:space="preserve">Ensuring that growth in demand is not masked by the growth in embedded generation. This will ensure that the right level of demand security is always maintained. </w:t>
          </w:r>
        </w:p>
        <w:p w14:paraId="3DF3F49F" w14:textId="77777777" w:rsidR="00B366A2" w:rsidRPr="00B366A2" w:rsidRDefault="00B366A2" w:rsidP="00B366A2">
          <w:pPr>
            <w:numPr>
              <w:ilvl w:val="0"/>
              <w:numId w:val="27"/>
            </w:numPr>
            <w:spacing w:before="120" w:after="120" w:line="240" w:lineRule="auto"/>
            <w:contextualSpacing/>
            <w:jc w:val="both"/>
            <w:rPr>
              <w:rFonts w:ascii="Arial" w:eastAsia="Times New Roman" w:hAnsi="Arial" w:cs="Times New Roman"/>
              <w:szCs w:val="24"/>
              <w:lang w:eastAsia="en-GB"/>
            </w:rPr>
          </w:pPr>
          <w:r w:rsidRPr="00B366A2">
            <w:rPr>
              <w:rFonts w:ascii="Arial" w:eastAsia="Times New Roman" w:hAnsi="Arial" w:cs="Times New Roman"/>
              <w:szCs w:val="24"/>
              <w:lang w:eastAsia="en-GB"/>
            </w:rPr>
            <w:t>Ensuring that opportunities offered by embedded generation, storage, and flexible demand are taken advantage of - such that some of the future investment is offset where it is economic to do so while not undermining the security of supply.</w:t>
          </w:r>
        </w:p>
        <w:p w14:paraId="52FC526D" w14:textId="77777777" w:rsidR="00B366A2" w:rsidRPr="00B366A2" w:rsidRDefault="00B366A2" w:rsidP="00B366A2">
          <w:pPr>
            <w:numPr>
              <w:ilvl w:val="0"/>
              <w:numId w:val="27"/>
            </w:numPr>
            <w:spacing w:before="120" w:after="120" w:line="240" w:lineRule="auto"/>
            <w:contextualSpacing/>
            <w:jc w:val="both"/>
            <w:rPr>
              <w:rFonts w:ascii="Arial" w:eastAsia="Times New Roman" w:hAnsi="Arial" w:cs="Times New Roman"/>
              <w:szCs w:val="24"/>
              <w:lang w:eastAsia="en-GB"/>
            </w:rPr>
          </w:pPr>
          <w:r w:rsidRPr="00B366A2">
            <w:rPr>
              <w:rFonts w:ascii="Arial" w:eastAsia="Times New Roman" w:hAnsi="Arial" w:cs="Times New Roman"/>
              <w:szCs w:val="24"/>
              <w:lang w:eastAsia="en-GB"/>
            </w:rPr>
            <w:t>Address any perceived blockers on connecting storage plant.</w:t>
          </w:r>
        </w:p>
      </w:sdtContent>
    </w:sdt>
    <w:p w14:paraId="20678F18" w14:textId="77777777" w:rsidR="00043548" w:rsidRPr="005603D9" w:rsidRDefault="00043548" w:rsidP="00043548">
      <w:pPr>
        <w:pStyle w:val="CA3"/>
      </w:pPr>
      <w:r w:rsidRPr="005603D9">
        <w:t xml:space="preserve">What is the </w:t>
      </w:r>
      <w:r w:rsidR="005E3456">
        <w:t>s</w:t>
      </w:r>
      <w:r w:rsidRPr="005603D9">
        <w:t>olution?</w:t>
      </w:r>
      <w:bookmarkEnd w:id="11"/>
      <w:bookmarkEnd w:id="13"/>
      <w:bookmarkEnd w:id="12"/>
    </w:p>
    <w:p w14:paraId="3FE93E4C" w14:textId="77777777" w:rsidR="00DC39DC" w:rsidRDefault="00DC39DC" w:rsidP="00DC39DC">
      <w:pPr>
        <w:pStyle w:val="Heading2"/>
      </w:pPr>
      <w:bookmarkStart w:id="14" w:name="_Toc74204561"/>
      <w:r>
        <w:t>Proposer’s solution</w:t>
      </w:r>
      <w:bookmarkEnd w:id="14"/>
    </w:p>
    <w:sdt>
      <w:sdtPr>
        <w:rPr>
          <w:rFonts w:ascii="Arial" w:eastAsia="Times New Roman" w:hAnsi="Arial" w:cs="Times New Roman"/>
          <w:szCs w:val="24"/>
          <w:lang w:eastAsia="en-GB"/>
        </w:rPr>
        <w:id w:val="2024046350"/>
        <w:placeholder>
          <w:docPart w:val="429108CF68124A19B4B744816196ED16"/>
        </w:placeholder>
      </w:sdtPr>
      <w:sdtEndPr>
        <w:rPr>
          <w:rFonts w:asciiTheme="minorHAnsi" w:eastAsiaTheme="minorHAnsi" w:hAnsiTheme="minorHAnsi" w:cstheme="minorBidi"/>
          <w:szCs w:val="22"/>
          <w:lang w:eastAsia="en-US"/>
        </w:rPr>
      </w:sdtEndPr>
      <w:sdtContent>
        <w:p w14:paraId="7B3A07EA" w14:textId="77777777" w:rsidR="006C0F43" w:rsidRPr="006C0F43" w:rsidRDefault="006C0F43" w:rsidP="006C0F43">
          <w:pPr>
            <w:spacing w:after="160"/>
            <w:jc w:val="both"/>
            <w:rPr>
              <w:rFonts w:cs="Arial"/>
            </w:rPr>
          </w:pPr>
          <w:r w:rsidRPr="006C0F43">
            <w:rPr>
              <w:rFonts w:cs="Arial"/>
            </w:rPr>
            <w:t>Subject to a satisfactory assessment of the impacts of such a change, it is proposed to:</w:t>
          </w:r>
        </w:p>
        <w:p w14:paraId="7C4E8641" w14:textId="77777777" w:rsidR="006C0F43" w:rsidRPr="006C0F43" w:rsidRDefault="006C0F43" w:rsidP="006C0F43">
          <w:pPr>
            <w:numPr>
              <w:ilvl w:val="0"/>
              <w:numId w:val="28"/>
            </w:numPr>
            <w:spacing w:before="120" w:after="120" w:line="240" w:lineRule="auto"/>
            <w:contextualSpacing/>
            <w:jc w:val="both"/>
            <w:rPr>
              <w:rFonts w:ascii="Arial" w:eastAsia="Times New Roman" w:hAnsi="Arial" w:cs="Arial"/>
              <w:szCs w:val="24"/>
              <w:lang w:val="en-US" w:eastAsia="en-GB"/>
            </w:rPr>
          </w:pPr>
          <w:r w:rsidRPr="006C0F43">
            <w:rPr>
              <w:rFonts w:ascii="Arial" w:eastAsia="Times New Roman" w:hAnsi="Arial" w:cs="Arial"/>
              <w:szCs w:val="24"/>
              <w:lang w:val="en-US" w:eastAsia="en-GB"/>
            </w:rPr>
            <w:t>change the definition of group demand in clause 3.5 to either the gross demand or net demand plus the output of small, medium and large power stations and flexible demand;</w:t>
          </w:r>
        </w:p>
        <w:p w14:paraId="6B815B54" w14:textId="77777777" w:rsidR="006C0F43" w:rsidRPr="006C0F43" w:rsidRDefault="006C0F43" w:rsidP="006C0F43">
          <w:pPr>
            <w:numPr>
              <w:ilvl w:val="0"/>
              <w:numId w:val="28"/>
            </w:numPr>
            <w:spacing w:before="120" w:after="120" w:line="240" w:lineRule="auto"/>
            <w:contextualSpacing/>
            <w:jc w:val="both"/>
            <w:rPr>
              <w:rFonts w:ascii="Arial" w:eastAsia="Times New Roman" w:hAnsi="Arial" w:cs="Arial"/>
              <w:szCs w:val="24"/>
              <w:lang w:val="en-US" w:eastAsia="en-GB"/>
            </w:rPr>
          </w:pPr>
          <w:r w:rsidRPr="006C0F43">
            <w:rPr>
              <w:rFonts w:ascii="Arial" w:eastAsia="Times New Roman" w:hAnsi="Arial" w:cs="Arial"/>
              <w:szCs w:val="24"/>
              <w:lang w:val="en-US" w:eastAsia="en-GB"/>
            </w:rPr>
            <w:t>introduce a definition of flexible demand;</w:t>
          </w:r>
        </w:p>
        <w:p w14:paraId="5C999F1F" w14:textId="77777777" w:rsidR="006C0F43" w:rsidRPr="006C0F43" w:rsidRDefault="006C0F43" w:rsidP="006C0F43">
          <w:pPr>
            <w:numPr>
              <w:ilvl w:val="0"/>
              <w:numId w:val="28"/>
            </w:numPr>
            <w:spacing w:before="120" w:after="120" w:line="240" w:lineRule="auto"/>
            <w:contextualSpacing/>
            <w:jc w:val="both"/>
            <w:rPr>
              <w:rFonts w:ascii="Arial" w:eastAsia="Times New Roman" w:hAnsi="Arial" w:cs="Arial"/>
              <w:szCs w:val="24"/>
              <w:lang w:val="en-US" w:eastAsia="en-GB"/>
            </w:rPr>
          </w:pPr>
          <w:r w:rsidRPr="006C0F43">
            <w:rPr>
              <w:rFonts w:ascii="Arial" w:eastAsia="Times New Roman" w:hAnsi="Arial" w:cs="Arial"/>
              <w:szCs w:val="24"/>
              <w:lang w:val="en-US" w:eastAsia="en-GB"/>
            </w:rPr>
            <w:t>revise the background conditions specified in 3.7.3 and 3.7.4 to make it clear that the demand security contribution from embedded small and medium power stations, Demand Side Response, Energy Storage and Active Network Management scheme need to be considered;</w:t>
          </w:r>
        </w:p>
        <w:p w14:paraId="0C7A60FA" w14:textId="77777777" w:rsidR="006C0F43" w:rsidRPr="006C0F43" w:rsidRDefault="006C0F43" w:rsidP="006C0F43">
          <w:pPr>
            <w:numPr>
              <w:ilvl w:val="0"/>
              <w:numId w:val="28"/>
            </w:numPr>
            <w:spacing w:before="120" w:after="120" w:line="240" w:lineRule="auto"/>
            <w:contextualSpacing/>
            <w:jc w:val="both"/>
            <w:rPr>
              <w:rFonts w:ascii="Arial" w:eastAsia="Times New Roman" w:hAnsi="Arial" w:cs="Arial"/>
              <w:szCs w:val="24"/>
              <w:lang w:val="en-US" w:eastAsia="en-GB"/>
            </w:rPr>
          </w:pPr>
          <w:r w:rsidRPr="006C0F43">
            <w:rPr>
              <w:rFonts w:ascii="Arial" w:eastAsia="Times New Roman" w:hAnsi="Arial" w:cs="Arial"/>
              <w:szCs w:val="24"/>
              <w:lang w:val="en-US" w:eastAsia="en-GB"/>
            </w:rPr>
            <w:t>remove the effective contribution of embedded large power stations to demand group defined in Table 3.2 and replace it with the reference to EREP 130 Issue 3 2019 Annex D approaches for assessing the contribution from Non-Contracted DG to System Security as a guidance of assessment;</w:t>
          </w:r>
        </w:p>
        <w:p w14:paraId="4DE6FBD6" w14:textId="77777777" w:rsidR="006C0F43" w:rsidRPr="006C0F43" w:rsidRDefault="006C0F43" w:rsidP="006C0F43">
          <w:pPr>
            <w:numPr>
              <w:ilvl w:val="0"/>
              <w:numId w:val="28"/>
            </w:numPr>
            <w:spacing w:before="120" w:after="120" w:line="240" w:lineRule="auto"/>
            <w:contextualSpacing/>
            <w:jc w:val="both"/>
            <w:rPr>
              <w:rFonts w:ascii="Arial" w:eastAsia="Times New Roman" w:hAnsi="Arial" w:cs="Arial"/>
              <w:szCs w:val="24"/>
              <w:lang w:val="en-US" w:eastAsia="en-GB"/>
            </w:rPr>
          </w:pPr>
          <w:r w:rsidRPr="006C0F43">
            <w:rPr>
              <w:rFonts w:ascii="Arial" w:eastAsia="Times New Roman" w:hAnsi="Arial" w:cs="Arial"/>
              <w:szCs w:val="24"/>
              <w:lang w:val="en-US" w:eastAsia="en-GB"/>
            </w:rPr>
            <w:t xml:space="preserve">to consider introducing a definition of electricity storage plant, which should be a subset of power stations, and clarify how its contribution to the group demand should be taken into account. </w:t>
          </w:r>
        </w:p>
        <w:p w14:paraId="3158103E" w14:textId="77777777" w:rsidR="006C0F43" w:rsidRPr="006C0F43" w:rsidRDefault="006C0F43" w:rsidP="006C0F43">
          <w:pPr>
            <w:spacing w:before="120" w:after="120" w:line="300" w:lineRule="atLeast"/>
            <w:jc w:val="both"/>
            <w:rPr>
              <w:rFonts w:ascii="Arial" w:eastAsia="Times New Roman" w:hAnsi="Arial" w:cs="Arial"/>
              <w:szCs w:val="24"/>
              <w:lang w:eastAsia="en-GB"/>
            </w:rPr>
          </w:pPr>
          <w:r w:rsidRPr="006C0F43">
            <w:rPr>
              <w:rFonts w:ascii="Arial" w:eastAsia="Times New Roman" w:hAnsi="Arial" w:cs="Arial"/>
              <w:szCs w:val="24"/>
              <w:lang w:eastAsia="en-GB"/>
            </w:rPr>
            <w:t>The proposal does not include an exhaustive list nor examples of what would contribute towards the gross demand value that is expected to be provided by the DNO as a part of their standard planning data. This is expected to take into account all the elements specified in EREC P2//7.</w:t>
          </w:r>
        </w:p>
        <w:p w14:paraId="1A73E9A6" w14:textId="77777777" w:rsidR="006C0F43" w:rsidRPr="006C0F43" w:rsidRDefault="006C0F43" w:rsidP="006C0F43">
          <w:pPr>
            <w:spacing w:before="120" w:after="120" w:line="300" w:lineRule="atLeast"/>
            <w:jc w:val="both"/>
            <w:rPr>
              <w:rFonts w:ascii="Arial" w:eastAsia="Times New Roman" w:hAnsi="Arial" w:cs="Arial"/>
              <w:szCs w:val="24"/>
              <w:lang w:eastAsia="en-GB"/>
            </w:rPr>
          </w:pPr>
          <w:r w:rsidRPr="006C0F43">
            <w:rPr>
              <w:rFonts w:ascii="Arial" w:eastAsia="Times New Roman" w:hAnsi="Arial" w:cs="Arial"/>
              <w:szCs w:val="24"/>
              <w:lang w:eastAsia="en-GB"/>
            </w:rPr>
            <w:t xml:space="preserve">The proposal includes a definition for electricity storage plant and a definition of the group demand. It elaborates on how demand taken by such plant is to be taken into consideration when assessing the group demand. It does not include specific details on how to assess the contribution of such plant towards demand security as these are expected to be treated in the same manner as any other power station. This is not an essential part of this modification proposal but is likely to provide a much-needed clarity on storage connections within the context of Section 3 of the NETS SQSS. </w:t>
          </w:r>
        </w:p>
        <w:p w14:paraId="6BD757F3" w14:textId="77777777" w:rsidR="006C0F43" w:rsidRPr="006C0F43" w:rsidRDefault="006C0F43" w:rsidP="006C0F43">
          <w:pPr>
            <w:spacing w:before="120" w:after="120" w:line="300" w:lineRule="atLeast"/>
            <w:jc w:val="both"/>
            <w:rPr>
              <w:rFonts w:ascii="Arial" w:eastAsia="Times New Roman" w:hAnsi="Arial" w:cs="Arial"/>
              <w:szCs w:val="24"/>
              <w:lang w:eastAsia="en-GB"/>
            </w:rPr>
          </w:pPr>
          <w:r w:rsidRPr="006C0F43">
            <w:rPr>
              <w:rFonts w:ascii="Arial" w:eastAsia="Times New Roman" w:hAnsi="Arial" w:cs="Arial"/>
              <w:szCs w:val="24"/>
              <w:lang w:eastAsia="en-GB"/>
            </w:rPr>
            <w:t>Changing the group demand definition could potentially cause demand groups to move between two different categories. This could lead to a situation where the transmission capacity of a particular demand group becoming no longer sufficient to meet the requirements of the NETS SQSS.</w:t>
          </w:r>
        </w:p>
        <w:p w14:paraId="3F55EC87" w14:textId="77777777" w:rsidR="006C0F43" w:rsidRPr="006C0F43" w:rsidRDefault="006C0F43" w:rsidP="006C0F43">
          <w:pPr>
            <w:spacing w:before="120" w:after="120" w:line="300" w:lineRule="atLeast"/>
            <w:jc w:val="both"/>
            <w:rPr>
              <w:rFonts w:ascii="Arial" w:eastAsia="Times New Roman" w:hAnsi="Arial" w:cs="Arial"/>
              <w:szCs w:val="24"/>
              <w:lang w:eastAsia="en-GB"/>
            </w:rPr>
          </w:pPr>
          <w:r w:rsidRPr="006C0F43">
            <w:rPr>
              <w:rFonts w:ascii="Arial" w:eastAsia="Times New Roman" w:hAnsi="Arial" w:cs="Arial"/>
              <w:szCs w:val="24"/>
              <w:lang w:eastAsia="en-GB"/>
            </w:rPr>
            <w:t>The proposal assumes that contribution from embedded small power stations, embedded medium power stations, distributed energy resources and flexible demand towards supply capacity are going to be specified by DNOs through normal planning processes. Contributions from large power stations on the other hand, are estimated by transmission licenses as per the current practice. This ensures that there will not be any double counting.  The workgroup will need to decide whether to:</w:t>
          </w:r>
        </w:p>
        <w:p w14:paraId="5E5FDC92" w14:textId="77777777" w:rsidR="006C0F43" w:rsidRPr="006C0F43" w:rsidRDefault="006C0F43" w:rsidP="006C0F43">
          <w:pPr>
            <w:numPr>
              <w:ilvl w:val="0"/>
              <w:numId w:val="29"/>
            </w:numPr>
            <w:spacing w:before="120" w:after="120" w:line="300" w:lineRule="atLeast"/>
            <w:contextualSpacing/>
            <w:jc w:val="both"/>
            <w:rPr>
              <w:rFonts w:ascii="Arial" w:eastAsia="Times New Roman" w:hAnsi="Arial" w:cs="Arial"/>
              <w:szCs w:val="24"/>
              <w:lang w:eastAsia="en-GB"/>
            </w:rPr>
          </w:pPr>
          <w:r w:rsidRPr="006C0F43">
            <w:rPr>
              <w:rFonts w:ascii="Arial" w:eastAsia="Times New Roman" w:hAnsi="Arial" w:cs="Arial"/>
              <w:szCs w:val="24"/>
              <w:lang w:eastAsia="en-GB"/>
            </w:rPr>
            <w:lastRenderedPageBreak/>
            <w:t>adopt this assumption in their final proposal,</w:t>
          </w:r>
        </w:p>
        <w:p w14:paraId="1E9DAB9A" w14:textId="77777777" w:rsidR="006C0F43" w:rsidRPr="006C0F43" w:rsidRDefault="006C0F43" w:rsidP="006C0F43">
          <w:pPr>
            <w:numPr>
              <w:ilvl w:val="0"/>
              <w:numId w:val="29"/>
            </w:numPr>
            <w:spacing w:before="120" w:after="120" w:line="300" w:lineRule="atLeast"/>
            <w:contextualSpacing/>
            <w:jc w:val="both"/>
            <w:rPr>
              <w:rFonts w:ascii="Arial" w:eastAsia="Times New Roman" w:hAnsi="Arial" w:cs="Arial"/>
              <w:szCs w:val="24"/>
              <w:lang w:eastAsia="en-GB"/>
            </w:rPr>
          </w:pPr>
          <w:r w:rsidRPr="006C0F43">
            <w:rPr>
              <w:rFonts w:ascii="Arial" w:eastAsia="Times New Roman" w:hAnsi="Arial" w:cs="Arial"/>
              <w:szCs w:val="24"/>
              <w:lang w:eastAsia="en-GB"/>
            </w:rPr>
            <w:t>consider another scenario where DNOs are responsible for specifying the contribution of embedded large power stations, or</w:t>
          </w:r>
        </w:p>
        <w:p w14:paraId="21CCEF44" w14:textId="77777777" w:rsidR="006C0F43" w:rsidRPr="006C0F43" w:rsidRDefault="006C0F43" w:rsidP="006C0F43">
          <w:pPr>
            <w:numPr>
              <w:ilvl w:val="0"/>
              <w:numId w:val="29"/>
            </w:numPr>
            <w:spacing w:before="120" w:after="120" w:line="300" w:lineRule="atLeast"/>
            <w:contextualSpacing/>
            <w:jc w:val="both"/>
            <w:rPr>
              <w:rFonts w:ascii="Arial" w:eastAsia="Times New Roman" w:hAnsi="Arial" w:cs="Arial"/>
              <w:szCs w:val="24"/>
              <w:lang w:eastAsia="en-GB"/>
            </w:rPr>
          </w:pPr>
          <w:r w:rsidRPr="006C0F43">
            <w:rPr>
              <w:rFonts w:ascii="Arial" w:eastAsia="Times New Roman" w:hAnsi="Arial" w:cs="Arial"/>
              <w:szCs w:val="24"/>
              <w:lang w:eastAsia="en-GB"/>
            </w:rPr>
            <w:t>make provisions for transmission licensees to modify the assumptions provided by DNOs to take into account any information they have, e.g. by the virtue of a commercial agreement or an operational arrangement of a certain power station or flexible demand.</w:t>
          </w:r>
        </w:p>
        <w:p w14:paraId="4E03BFA5" w14:textId="77777777" w:rsidR="006C0F43" w:rsidRPr="006C0F43" w:rsidRDefault="006C0F43" w:rsidP="006C0F43">
          <w:pPr>
            <w:spacing w:after="160"/>
            <w:jc w:val="both"/>
            <w:rPr>
              <w:rFonts w:cs="Arial"/>
            </w:rPr>
          </w:pPr>
          <w:r w:rsidRPr="006C0F43">
            <w:rPr>
              <w:rFonts w:cs="Arial"/>
            </w:rPr>
            <w:t>In all three cases, the workgroup will need to the scope of data sharing required and the most appropriate mechanism of sharing such data. The workgroup will also need to consider how is it that services could be procured by one party, e.g. DNOs, to support TOs compliance with the NETS SQSS.</w:t>
          </w:r>
        </w:p>
        <w:p w14:paraId="00DC02C6" w14:textId="77777777" w:rsidR="006C0F43" w:rsidRPr="006C0F43" w:rsidRDefault="006C0F43" w:rsidP="006C0F43">
          <w:pPr>
            <w:spacing w:after="160"/>
            <w:jc w:val="both"/>
            <w:rPr>
              <w:rFonts w:cs="Arial"/>
            </w:rPr>
          </w:pPr>
          <w:r w:rsidRPr="006C0F43">
            <w:rPr>
              <w:rFonts w:cs="Arial"/>
            </w:rPr>
            <w:t>It is suggested that DNO’s current assessment of contribution from power stations and flexible demand is only needed when there is still network deficiency after taking into account the network capacity, transfer capacity and capacity from contracted power stations and flexible demand. The workgroup will need to decide whether to:</w:t>
          </w:r>
        </w:p>
        <w:p w14:paraId="136313A4" w14:textId="77777777" w:rsidR="006C0F43" w:rsidRPr="006C0F43" w:rsidRDefault="006C0F43" w:rsidP="006C0F43">
          <w:pPr>
            <w:numPr>
              <w:ilvl w:val="0"/>
              <w:numId w:val="29"/>
            </w:numPr>
            <w:spacing w:before="120" w:after="120" w:line="300" w:lineRule="atLeast"/>
            <w:contextualSpacing/>
            <w:jc w:val="both"/>
            <w:rPr>
              <w:rFonts w:ascii="Arial" w:eastAsia="Times New Roman" w:hAnsi="Arial" w:cs="Arial"/>
              <w:szCs w:val="24"/>
              <w:lang w:eastAsia="en-GB"/>
            </w:rPr>
          </w:pPr>
          <w:r w:rsidRPr="006C0F43">
            <w:rPr>
              <w:rFonts w:ascii="Arial" w:eastAsia="Times New Roman" w:hAnsi="Arial" w:cs="Arial"/>
              <w:szCs w:val="24"/>
              <w:lang w:eastAsia="en-GB"/>
            </w:rPr>
            <w:t>request the DNO to submit the data for the GSPs where such assessment has been carried out;</w:t>
          </w:r>
        </w:p>
        <w:p w14:paraId="5AF52669" w14:textId="77777777" w:rsidR="006C0F43" w:rsidRPr="006C0F43" w:rsidRDefault="006C0F43" w:rsidP="006C0F43">
          <w:pPr>
            <w:numPr>
              <w:ilvl w:val="0"/>
              <w:numId w:val="29"/>
            </w:numPr>
            <w:spacing w:before="120" w:after="120" w:line="300" w:lineRule="atLeast"/>
            <w:contextualSpacing/>
            <w:jc w:val="both"/>
            <w:rPr>
              <w:rFonts w:ascii="Arial" w:eastAsia="Times New Roman" w:hAnsi="Arial" w:cs="Arial"/>
              <w:szCs w:val="24"/>
              <w:lang w:eastAsia="en-GB"/>
            </w:rPr>
          </w:pPr>
          <w:r w:rsidRPr="006C0F43">
            <w:rPr>
              <w:rFonts w:ascii="Arial" w:eastAsia="Times New Roman" w:hAnsi="Arial" w:cs="Arial"/>
              <w:szCs w:val="24"/>
              <w:lang w:eastAsia="en-GB"/>
            </w:rPr>
            <w:t>request the DNO to establish the demand security contribution for all GSPs;</w:t>
          </w:r>
        </w:p>
        <w:p w14:paraId="09CF7974" w14:textId="77777777" w:rsidR="006C0F43" w:rsidRPr="006C0F43" w:rsidRDefault="006C0F43" w:rsidP="006C0F43">
          <w:pPr>
            <w:numPr>
              <w:ilvl w:val="0"/>
              <w:numId w:val="29"/>
            </w:numPr>
            <w:spacing w:before="120" w:after="120" w:line="300" w:lineRule="atLeast"/>
            <w:contextualSpacing/>
            <w:jc w:val="both"/>
            <w:rPr>
              <w:rFonts w:ascii="Arial" w:eastAsia="Times New Roman" w:hAnsi="Arial" w:cs="Arial"/>
              <w:szCs w:val="24"/>
              <w:lang w:eastAsia="en-GB"/>
            </w:rPr>
          </w:pPr>
          <w:r w:rsidRPr="006C0F43">
            <w:rPr>
              <w:rFonts w:ascii="Arial" w:eastAsia="Times New Roman" w:hAnsi="Arial" w:cs="Arial"/>
              <w:szCs w:val="24"/>
              <w:lang w:eastAsia="en-GB"/>
            </w:rPr>
            <w:t xml:space="preserve">or set up a process for TOs to workout network deficiency at certain GSPs and request the DNO to submit the relevant data. </w:t>
          </w:r>
        </w:p>
        <w:p w14:paraId="77731720" w14:textId="77777777" w:rsidR="006C0F43" w:rsidRPr="006C0F43" w:rsidRDefault="006C0F43" w:rsidP="006C0F43">
          <w:pPr>
            <w:spacing w:after="160"/>
            <w:jc w:val="both"/>
            <w:rPr>
              <w:rFonts w:cs="Arial"/>
            </w:rPr>
          </w:pPr>
          <w:r w:rsidRPr="006C0F43">
            <w:rPr>
              <w:rFonts w:cs="Arial"/>
            </w:rPr>
            <w:t>Table 3.2 in SQSS specifies the effective contribution of embedded large power stations to demand group importing capacity in NGET’s transmission system. There isn’t similar requirement for SPT or SHET. This proposal seeks to replace Table 3.2 with the reference to RERP130 and introduce the aligned requirement on all three transmission areas. This reference will act as a guidance to assess the demand security contribution from power stations to achieve compliance to SQSS section 3. This is to ensure continuous alignment and consistent treatment of embedded generation amongst transmission and distribution licensees. The workgroup will need to consider whether to:</w:t>
          </w:r>
        </w:p>
        <w:p w14:paraId="154B2B7A" w14:textId="77777777" w:rsidR="006C0F43" w:rsidRPr="006C0F43" w:rsidRDefault="006C0F43" w:rsidP="006C0F43">
          <w:pPr>
            <w:numPr>
              <w:ilvl w:val="0"/>
              <w:numId w:val="29"/>
            </w:numPr>
            <w:spacing w:before="120" w:after="120" w:line="300" w:lineRule="atLeast"/>
            <w:contextualSpacing/>
            <w:jc w:val="both"/>
            <w:rPr>
              <w:rFonts w:ascii="Arial" w:eastAsia="Times New Roman" w:hAnsi="Arial" w:cs="Arial"/>
              <w:szCs w:val="24"/>
              <w:lang w:eastAsia="en-GB"/>
            </w:rPr>
          </w:pPr>
          <w:r w:rsidRPr="006C0F43">
            <w:rPr>
              <w:rFonts w:ascii="Arial" w:eastAsia="Times New Roman" w:hAnsi="Arial" w:cs="Arial"/>
              <w:szCs w:val="24"/>
              <w:lang w:eastAsia="en-GB"/>
            </w:rPr>
            <w:t xml:space="preserve">adopt this assumption in the final proposal, </w:t>
          </w:r>
        </w:p>
        <w:p w14:paraId="7FCF9CBE" w14:textId="77777777" w:rsidR="006C0F43" w:rsidRPr="006C0F43" w:rsidRDefault="006C0F43" w:rsidP="006C0F43">
          <w:pPr>
            <w:numPr>
              <w:ilvl w:val="0"/>
              <w:numId w:val="29"/>
            </w:numPr>
            <w:spacing w:before="120" w:after="120" w:line="300" w:lineRule="atLeast"/>
            <w:contextualSpacing/>
            <w:jc w:val="both"/>
            <w:rPr>
              <w:rFonts w:ascii="Arial" w:eastAsia="Times New Roman" w:hAnsi="Arial" w:cs="Arial"/>
              <w:szCs w:val="24"/>
              <w:lang w:eastAsia="en-GB"/>
            </w:rPr>
          </w:pPr>
          <w:r w:rsidRPr="006C0F43">
            <w:rPr>
              <w:rFonts w:ascii="Arial" w:eastAsia="Times New Roman" w:hAnsi="Arial" w:cs="Arial"/>
              <w:szCs w:val="24"/>
              <w:lang w:eastAsia="en-GB"/>
            </w:rPr>
            <w:t>adopt this assumption in the final proposal but specify the version of EREP130 so that any future changes will go through the NETS SQSS governance, or</w:t>
          </w:r>
        </w:p>
        <w:p w14:paraId="5ABD126B" w14:textId="77777777" w:rsidR="006C0F43" w:rsidRPr="006C0F43" w:rsidRDefault="006C0F43" w:rsidP="006C0F43">
          <w:pPr>
            <w:numPr>
              <w:ilvl w:val="0"/>
              <w:numId w:val="29"/>
            </w:numPr>
            <w:spacing w:before="120" w:after="120" w:line="300" w:lineRule="atLeast"/>
            <w:contextualSpacing/>
            <w:jc w:val="both"/>
            <w:rPr>
              <w:rFonts w:ascii="Arial" w:eastAsia="Times New Roman" w:hAnsi="Arial" w:cs="Arial"/>
              <w:szCs w:val="24"/>
              <w:lang w:eastAsia="en-GB"/>
            </w:rPr>
          </w:pPr>
          <w:r w:rsidRPr="006C0F43">
            <w:rPr>
              <w:rFonts w:ascii="Arial" w:eastAsia="Times New Roman" w:hAnsi="Arial" w:cs="Arial"/>
              <w:szCs w:val="24"/>
              <w:lang w:eastAsia="en-GB"/>
            </w:rPr>
            <w:t>retain and update table 3.2 as appropriate.</w:t>
          </w:r>
        </w:p>
        <w:p w14:paraId="22787434" w14:textId="77777777" w:rsidR="006C0F43" w:rsidRPr="006C0F43" w:rsidRDefault="006C0F43" w:rsidP="006C0F43">
          <w:pPr>
            <w:keepNext/>
            <w:spacing w:before="120" w:after="120" w:line="300" w:lineRule="atLeast"/>
            <w:jc w:val="both"/>
            <w:outlineLvl w:val="3"/>
          </w:pPr>
          <w:r w:rsidRPr="006C0F43">
            <w:rPr>
              <w:rFonts w:ascii="Arial" w:eastAsia="Times New Roman" w:hAnsi="Arial" w:cs="Times New Roman"/>
              <w:szCs w:val="24"/>
              <w:lang w:eastAsia="en-GB"/>
            </w:rPr>
            <w:t xml:space="preserve">The workgroup will need to advise on any changes that may be required to other codes in order to facilitate the implementation of this proposal. This is likely to include </w:t>
          </w:r>
          <w:r w:rsidRPr="006C0F43">
            <w:t>changes to the standard planning data in the Grid Code to facilitate data sharing between DNOs and the ESO. It may also include changes to the STC and CUSC.</w:t>
          </w:r>
        </w:p>
      </w:sdtContent>
    </w:sdt>
    <w:p w14:paraId="2CA01E72" w14:textId="77777777" w:rsidR="00470B5B" w:rsidRDefault="00470B5B" w:rsidP="00043548"/>
    <w:p w14:paraId="15BCC539" w14:textId="77777777" w:rsidR="00050444" w:rsidRDefault="00050444" w:rsidP="00BD3E26">
      <w:pPr>
        <w:pStyle w:val="CA3"/>
      </w:pPr>
      <w:bookmarkStart w:id="15" w:name="_Toc74204562"/>
      <w:r>
        <w:t xml:space="preserve">Workgroup </w:t>
      </w:r>
      <w:r w:rsidR="005E3456">
        <w:t>c</w:t>
      </w:r>
      <w:r>
        <w:t>onsiderations</w:t>
      </w:r>
      <w:bookmarkEnd w:id="15"/>
    </w:p>
    <w:p w14:paraId="05E6CBF7" w14:textId="24D30E55" w:rsidR="00D16700" w:rsidRDefault="00D16700" w:rsidP="00D16700">
      <w:pPr>
        <w:spacing w:line="240" w:lineRule="auto"/>
        <w:jc w:val="both"/>
        <w:textAlignment w:val="baseline"/>
        <w:rPr>
          <w:rFonts w:cs="Arial"/>
        </w:rPr>
      </w:pPr>
      <w:r>
        <w:rPr>
          <w:rFonts w:cs="Arial"/>
        </w:rPr>
        <w:t xml:space="preserve">The Workgroup convened </w:t>
      </w:r>
      <w:r w:rsidR="0054590C">
        <w:t>seven</w:t>
      </w:r>
      <w:r>
        <w:t xml:space="preserve"> times</w:t>
      </w:r>
      <w:r>
        <w:rPr>
          <w:rFonts w:cs="Arial"/>
        </w:rPr>
        <w:t xml:space="preserve"> to discuss the perceived issue, detail the scope of the proposed defect, devise potential solutions and assess the proposal in terms of the Applicable </w:t>
      </w:r>
      <w:r w:rsidR="001845B7">
        <w:rPr>
          <w:rFonts w:cs="Arial"/>
        </w:rPr>
        <w:t>SQSS</w:t>
      </w:r>
      <w:r>
        <w:rPr>
          <w:rFonts w:cs="Arial"/>
        </w:rPr>
        <w:t xml:space="preserve"> Objectives. </w:t>
      </w:r>
    </w:p>
    <w:p w14:paraId="022B7550" w14:textId="77777777" w:rsidR="00D16700" w:rsidRDefault="00D16700" w:rsidP="00D16700">
      <w:pPr>
        <w:spacing w:line="240" w:lineRule="auto"/>
        <w:jc w:val="both"/>
        <w:textAlignment w:val="baseline"/>
        <w:rPr>
          <w:rFonts w:cs="Arial"/>
        </w:rPr>
      </w:pPr>
    </w:p>
    <w:p w14:paraId="5840227A" w14:textId="77777777" w:rsidR="00D16700" w:rsidRDefault="00D16700" w:rsidP="00D16700">
      <w:pPr>
        <w:spacing w:line="240" w:lineRule="auto"/>
        <w:jc w:val="both"/>
        <w:textAlignment w:val="baseline"/>
        <w:rPr>
          <w:rFonts w:cs="Arial"/>
          <w:b/>
        </w:rPr>
      </w:pPr>
      <w:r>
        <w:rPr>
          <w:rFonts w:cs="Arial"/>
          <w:b/>
        </w:rPr>
        <w:t>Consideration of the proposer’s solution</w:t>
      </w:r>
    </w:p>
    <w:p w14:paraId="4602D264" w14:textId="77777777" w:rsidR="00B43431" w:rsidRPr="00D119B6" w:rsidRDefault="00384691" w:rsidP="00D16700">
      <w:pPr>
        <w:spacing w:line="240" w:lineRule="auto"/>
        <w:jc w:val="both"/>
        <w:textAlignment w:val="baseline"/>
        <w:rPr>
          <w:iCs/>
        </w:rPr>
      </w:pPr>
      <w:r w:rsidRPr="00D119B6">
        <w:rPr>
          <w:iCs/>
        </w:rPr>
        <w:t xml:space="preserve">Workgroup </w:t>
      </w:r>
      <w:r w:rsidR="009037D7" w:rsidRPr="00D119B6">
        <w:rPr>
          <w:iCs/>
        </w:rPr>
        <w:t xml:space="preserve">agreed that a clear definition of Demand Group/ Flexible demand </w:t>
      </w:r>
      <w:r w:rsidR="00701F23" w:rsidRPr="00D119B6">
        <w:rPr>
          <w:iCs/>
        </w:rPr>
        <w:t xml:space="preserve">is needed </w:t>
      </w:r>
      <w:r w:rsidR="00D87B79" w:rsidRPr="00D119B6">
        <w:rPr>
          <w:iCs/>
        </w:rPr>
        <w:t xml:space="preserve">and that a </w:t>
      </w:r>
      <w:r w:rsidR="00A33A1D" w:rsidRPr="00D119B6">
        <w:rPr>
          <w:iCs/>
        </w:rPr>
        <w:t>common resolution on how to deal with the demand security contribution</w:t>
      </w:r>
      <w:r w:rsidR="005B1E2C" w:rsidRPr="00D119B6">
        <w:rPr>
          <w:iCs/>
        </w:rPr>
        <w:t xml:space="preserve"> </w:t>
      </w:r>
      <w:r w:rsidR="0004503B" w:rsidRPr="00D119B6">
        <w:rPr>
          <w:iCs/>
        </w:rPr>
        <w:t>should be agreed on, as it should</w:t>
      </w:r>
      <w:r w:rsidR="009C1351" w:rsidRPr="00D119B6">
        <w:rPr>
          <w:iCs/>
        </w:rPr>
        <w:t xml:space="preserve"> not be </w:t>
      </w:r>
      <w:r w:rsidR="009C4E79" w:rsidRPr="00D119B6">
        <w:rPr>
          <w:iCs/>
        </w:rPr>
        <w:t>left to the Network Operators alone to decide</w:t>
      </w:r>
      <w:r w:rsidR="00741BDC" w:rsidRPr="00D119B6">
        <w:rPr>
          <w:iCs/>
        </w:rPr>
        <w:t xml:space="preserve">. </w:t>
      </w:r>
      <w:r w:rsidR="00DD56F5" w:rsidRPr="00D119B6">
        <w:rPr>
          <w:iCs/>
        </w:rPr>
        <w:t>Workgroup</w:t>
      </w:r>
      <w:r w:rsidR="008E23D9" w:rsidRPr="00D119B6">
        <w:rPr>
          <w:iCs/>
        </w:rPr>
        <w:t xml:space="preserve"> </w:t>
      </w:r>
      <w:r w:rsidR="008E23D9" w:rsidRPr="00D119B6">
        <w:rPr>
          <w:iCs/>
        </w:rPr>
        <w:lastRenderedPageBreak/>
        <w:t>also suggest</w:t>
      </w:r>
      <w:r w:rsidR="00BB7F62" w:rsidRPr="00D119B6">
        <w:rPr>
          <w:iCs/>
        </w:rPr>
        <w:t xml:space="preserve">ed </w:t>
      </w:r>
      <w:r w:rsidR="00DD56F5" w:rsidRPr="00D119B6">
        <w:rPr>
          <w:iCs/>
        </w:rPr>
        <w:t>the need to specify the lower limit of what is referred to as smaller power stations – it was suggested that anything below 50MW for England and Wales, 30 MW for SPT area and 10MW for Geotransition areas is considered small.</w:t>
      </w:r>
    </w:p>
    <w:p w14:paraId="63753712" w14:textId="77777777" w:rsidR="00B43431" w:rsidRPr="00D119B6" w:rsidRDefault="00B43431" w:rsidP="00D16700">
      <w:pPr>
        <w:spacing w:line="240" w:lineRule="auto"/>
        <w:jc w:val="both"/>
        <w:textAlignment w:val="baseline"/>
        <w:rPr>
          <w:iCs/>
        </w:rPr>
      </w:pPr>
    </w:p>
    <w:p w14:paraId="2F7786CE" w14:textId="7B871607" w:rsidR="00D16700" w:rsidRPr="00773836" w:rsidRDefault="004A218E" w:rsidP="00D16700">
      <w:pPr>
        <w:spacing w:line="240" w:lineRule="auto"/>
        <w:jc w:val="both"/>
        <w:textAlignment w:val="baseline"/>
        <w:rPr>
          <w:iCs/>
        </w:rPr>
      </w:pPr>
      <w:r w:rsidRPr="00773836">
        <w:rPr>
          <w:iCs/>
        </w:rPr>
        <w:t>T</w:t>
      </w:r>
      <w:r w:rsidR="000D04B3" w:rsidRPr="00773836">
        <w:rPr>
          <w:iCs/>
        </w:rPr>
        <w:t xml:space="preserve">he Proposer provided the Workgroup </w:t>
      </w:r>
      <w:r w:rsidR="001459C2" w:rsidRPr="00773836">
        <w:rPr>
          <w:iCs/>
        </w:rPr>
        <w:t xml:space="preserve">with a framework for Impact assessment </w:t>
      </w:r>
      <w:r w:rsidR="00471E83" w:rsidRPr="00773836">
        <w:rPr>
          <w:iCs/>
        </w:rPr>
        <w:t xml:space="preserve">and </w:t>
      </w:r>
      <w:r w:rsidR="00A01AA5" w:rsidRPr="00773836">
        <w:rPr>
          <w:iCs/>
        </w:rPr>
        <w:t xml:space="preserve">requested the </w:t>
      </w:r>
      <w:r w:rsidR="00941760" w:rsidRPr="00773836">
        <w:rPr>
          <w:iCs/>
        </w:rPr>
        <w:t>feedback</w:t>
      </w:r>
      <w:r w:rsidR="00D91A1D" w:rsidRPr="00773836">
        <w:rPr>
          <w:iCs/>
        </w:rPr>
        <w:t xml:space="preserve">. </w:t>
      </w:r>
    </w:p>
    <w:p w14:paraId="6BB6F78D" w14:textId="03C39B17" w:rsidR="0090514E" w:rsidRPr="00773836" w:rsidRDefault="00457F7E" w:rsidP="00457F7E">
      <w:pPr>
        <w:pStyle w:val="ListParagraph"/>
        <w:numPr>
          <w:ilvl w:val="0"/>
          <w:numId w:val="30"/>
        </w:numPr>
        <w:spacing w:line="240" w:lineRule="auto"/>
        <w:jc w:val="both"/>
        <w:textAlignment w:val="baseline"/>
        <w:rPr>
          <w:iCs/>
        </w:rPr>
      </w:pPr>
      <w:r w:rsidRPr="00773836">
        <w:rPr>
          <w:iCs/>
        </w:rPr>
        <w:t>Change of the class of group demand and potential non- compliance due to the modification (net demand to gross demand) using two different methods shared with the Workgroup.</w:t>
      </w:r>
    </w:p>
    <w:p w14:paraId="5912FAF9" w14:textId="78C29823" w:rsidR="00457F7E" w:rsidRPr="00773836" w:rsidRDefault="00457F7E" w:rsidP="00457F7E">
      <w:pPr>
        <w:pStyle w:val="ListParagraph"/>
        <w:numPr>
          <w:ilvl w:val="0"/>
          <w:numId w:val="30"/>
        </w:numPr>
        <w:spacing w:line="240" w:lineRule="auto"/>
        <w:jc w:val="both"/>
        <w:textAlignment w:val="baseline"/>
        <w:rPr>
          <w:iCs/>
        </w:rPr>
      </w:pPr>
      <w:r w:rsidRPr="00773836">
        <w:rPr>
          <w:iCs/>
        </w:rPr>
        <w:t>Demand security contribution assumptions from large power stations through their current practices and using the methodology in EREP 130.</w:t>
      </w:r>
    </w:p>
    <w:p w14:paraId="332366B6" w14:textId="77777777" w:rsidR="00A530C9" w:rsidRDefault="00A530C9" w:rsidP="00A530C9">
      <w:pPr>
        <w:spacing w:line="240" w:lineRule="auto"/>
        <w:jc w:val="both"/>
        <w:textAlignment w:val="baseline"/>
        <w:rPr>
          <w:iCs/>
        </w:rPr>
      </w:pPr>
    </w:p>
    <w:p w14:paraId="2FB6A57E" w14:textId="102D6432" w:rsidR="0043331E" w:rsidRDefault="003103BC" w:rsidP="00D16700">
      <w:pPr>
        <w:spacing w:line="240" w:lineRule="auto"/>
        <w:jc w:val="both"/>
        <w:textAlignment w:val="baseline"/>
        <w:rPr>
          <w:u w:val="single"/>
        </w:rPr>
      </w:pPr>
      <w:r w:rsidRPr="003103BC">
        <w:rPr>
          <w:u w:val="single"/>
        </w:rPr>
        <w:t>Review Methodology for Security Contributions for Large Power Stations</w:t>
      </w:r>
    </w:p>
    <w:p w14:paraId="59ACC18E" w14:textId="77777777" w:rsidR="003103BC" w:rsidRDefault="003103BC" w:rsidP="00D16700">
      <w:pPr>
        <w:spacing w:line="240" w:lineRule="auto"/>
        <w:jc w:val="both"/>
        <w:textAlignment w:val="baseline"/>
        <w:rPr>
          <w:u w:val="single"/>
        </w:rPr>
      </w:pPr>
    </w:p>
    <w:p w14:paraId="088EB824" w14:textId="63D9671C" w:rsidR="002C78E6" w:rsidRPr="00444E04" w:rsidRDefault="002C78E6" w:rsidP="002C78E6">
      <w:pPr>
        <w:pStyle w:val="BodyText"/>
        <w:jc w:val="both"/>
        <w:rPr>
          <w:rFonts w:eastAsiaTheme="minorEastAsia" w:cs="Arial"/>
          <w:sz w:val="24"/>
          <w:lang w:val="en-US"/>
        </w:rPr>
      </w:pPr>
      <w:r w:rsidRPr="00444E04">
        <w:rPr>
          <w:rFonts w:eastAsiaTheme="minorEastAsia" w:cs="Arial"/>
          <w:sz w:val="24"/>
          <w:lang w:val="en-US"/>
        </w:rPr>
        <w:t xml:space="preserve">The Workgroup went through the </w:t>
      </w:r>
      <w:hyperlink r:id="rId15" w:history="1">
        <w:r w:rsidRPr="00444E04">
          <w:rPr>
            <w:rStyle w:val="Hyperlink"/>
            <w:rFonts w:eastAsiaTheme="minorEastAsia" w:cs="Arial"/>
            <w:sz w:val="24"/>
            <w:lang w:val="en-US"/>
          </w:rPr>
          <w:t>Engineering Report (EREP) 130</w:t>
        </w:r>
      </w:hyperlink>
      <w:r w:rsidRPr="00444E04">
        <w:rPr>
          <w:rFonts w:eastAsiaTheme="minorEastAsia" w:cs="Arial"/>
          <w:sz w:val="24"/>
          <w:lang w:val="en-US"/>
        </w:rPr>
        <w:t xml:space="preserve"> to discuss the three approaches for assessing the contribution from Non-Contracted Distributed Generation (DG) to System Security. </w:t>
      </w:r>
    </w:p>
    <w:p w14:paraId="663AE78F" w14:textId="582AD3BC" w:rsidR="002C78E6" w:rsidRPr="00444E04" w:rsidRDefault="002C78E6" w:rsidP="002C78E6">
      <w:pPr>
        <w:pStyle w:val="BodyText"/>
        <w:numPr>
          <w:ilvl w:val="0"/>
          <w:numId w:val="33"/>
        </w:numPr>
        <w:spacing w:before="0" w:line="240" w:lineRule="auto"/>
        <w:jc w:val="both"/>
        <w:rPr>
          <w:rFonts w:eastAsiaTheme="minorEastAsia" w:cs="Arial"/>
          <w:sz w:val="24"/>
          <w:lang w:val="en-US"/>
        </w:rPr>
      </w:pPr>
      <w:r w:rsidRPr="00444E04">
        <w:rPr>
          <w:rFonts w:eastAsiaTheme="minorEastAsia" w:cs="Arial"/>
          <w:b/>
          <w:sz w:val="24"/>
          <w:lang w:val="en-US"/>
        </w:rPr>
        <w:t>Approach 1</w:t>
      </w:r>
      <w:r w:rsidRPr="00444E04">
        <w:rPr>
          <w:rFonts w:eastAsiaTheme="minorEastAsia" w:cs="Arial"/>
          <w:b/>
          <w:bCs/>
          <w:sz w:val="24"/>
          <w:lang w:val="en-US"/>
        </w:rPr>
        <w:t>:</w:t>
      </w:r>
      <w:r w:rsidRPr="00444E04">
        <w:rPr>
          <w:rFonts w:eastAsiaTheme="minorEastAsia" w:cs="Arial"/>
          <w:sz w:val="24"/>
          <w:lang w:val="en-US"/>
        </w:rPr>
        <w:t xml:space="preserve"> The Workgroup discussed table ‘D.2.3 Recommended values for Persistence Time (Tm)’ </w:t>
      </w:r>
      <w:hyperlink r:id="rId16" w:history="1">
        <w:r w:rsidRPr="00444E04">
          <w:rPr>
            <w:rStyle w:val="Hyperlink"/>
            <w:rFonts w:eastAsiaTheme="minorEastAsia" w:cs="Arial"/>
            <w:sz w:val="24"/>
            <w:lang w:val="en-US"/>
          </w:rPr>
          <w:t>(page 45)</w:t>
        </w:r>
      </w:hyperlink>
      <w:r w:rsidRPr="00444E04">
        <w:rPr>
          <w:rFonts w:eastAsiaTheme="minorEastAsia" w:cs="Arial"/>
          <w:sz w:val="24"/>
          <w:lang w:val="en-US"/>
        </w:rPr>
        <w:t xml:space="preserve">. Workgroup agreed that </w:t>
      </w:r>
      <w:r w:rsidR="00942C70" w:rsidRPr="00444E04">
        <w:rPr>
          <w:rFonts w:eastAsiaTheme="minorEastAsia" w:cs="Arial"/>
          <w:sz w:val="24"/>
          <w:lang w:val="en-US"/>
        </w:rPr>
        <w:t>input from</w:t>
      </w:r>
      <w:r w:rsidRPr="00444E04">
        <w:rPr>
          <w:rFonts w:eastAsiaTheme="minorEastAsia" w:cs="Arial"/>
          <w:sz w:val="24"/>
          <w:lang w:val="en-US"/>
        </w:rPr>
        <w:t xml:space="preserve"> the Imperial College London report authors</w:t>
      </w:r>
      <w:r w:rsidR="00942C70" w:rsidRPr="00444E04">
        <w:rPr>
          <w:rFonts w:eastAsiaTheme="minorEastAsia" w:cs="Arial"/>
          <w:sz w:val="24"/>
          <w:lang w:val="en-US"/>
        </w:rPr>
        <w:t xml:space="preserve"> would be beneficial in order</w:t>
      </w:r>
      <w:r w:rsidRPr="00444E04">
        <w:rPr>
          <w:rFonts w:eastAsiaTheme="minorEastAsia" w:cs="Arial"/>
          <w:sz w:val="24"/>
          <w:lang w:val="en-US"/>
        </w:rPr>
        <w:t xml:space="preserve"> to clarify the methodology, rationale and assumptions behind the persistence times, and applicability to transmission. </w:t>
      </w:r>
    </w:p>
    <w:p w14:paraId="7CD258C6" w14:textId="77777777" w:rsidR="002C78E6" w:rsidRPr="00444E04" w:rsidRDefault="002C78E6" w:rsidP="002C78E6">
      <w:pPr>
        <w:pStyle w:val="BodyText"/>
        <w:numPr>
          <w:ilvl w:val="0"/>
          <w:numId w:val="33"/>
        </w:numPr>
        <w:spacing w:before="0" w:line="240" w:lineRule="auto"/>
        <w:jc w:val="both"/>
        <w:rPr>
          <w:rFonts w:eastAsiaTheme="minorEastAsia" w:cs="Arial"/>
          <w:b/>
          <w:bCs/>
          <w:sz w:val="24"/>
          <w:lang w:val="en-US"/>
        </w:rPr>
      </w:pPr>
      <w:r w:rsidRPr="00444E04">
        <w:rPr>
          <w:rFonts w:eastAsiaTheme="minorEastAsia" w:cs="Arial"/>
          <w:b/>
          <w:bCs/>
          <w:sz w:val="24"/>
          <w:lang w:val="en-US"/>
        </w:rPr>
        <w:t xml:space="preserve">Approach 2: </w:t>
      </w:r>
      <w:r w:rsidRPr="00444E04">
        <w:rPr>
          <w:rFonts w:eastAsiaTheme="minorEastAsia" w:cs="Arial"/>
          <w:sz w:val="24"/>
          <w:lang w:val="en-US"/>
        </w:rPr>
        <w:t xml:space="preserve">The Workgroup discussed how this approach used the concept of a ’capacity factor’ which due to the lack of available data there was a need for judgement to be applied when using the methodology. </w:t>
      </w:r>
    </w:p>
    <w:p w14:paraId="2CA49F7D" w14:textId="77777777" w:rsidR="002C78E6" w:rsidRPr="00444E04" w:rsidRDefault="002C78E6" w:rsidP="002C78E6">
      <w:pPr>
        <w:pStyle w:val="BodyText"/>
        <w:numPr>
          <w:ilvl w:val="0"/>
          <w:numId w:val="33"/>
        </w:numPr>
        <w:spacing w:before="0" w:line="240" w:lineRule="auto"/>
        <w:jc w:val="both"/>
        <w:rPr>
          <w:rFonts w:eastAsiaTheme="minorEastAsia" w:cs="Arial"/>
          <w:sz w:val="24"/>
          <w:lang w:val="en-US"/>
        </w:rPr>
      </w:pPr>
      <w:r w:rsidRPr="00444E04">
        <w:rPr>
          <w:rFonts w:eastAsiaTheme="minorEastAsia" w:cs="Arial"/>
          <w:b/>
          <w:bCs/>
          <w:sz w:val="24"/>
          <w:lang w:val="en-US"/>
        </w:rPr>
        <w:t xml:space="preserve">Approach 3: </w:t>
      </w:r>
      <w:r w:rsidRPr="00444E04">
        <w:rPr>
          <w:rFonts w:eastAsiaTheme="minorEastAsia" w:cs="Arial"/>
          <w:sz w:val="24"/>
          <w:lang w:val="en-US"/>
        </w:rPr>
        <w:t>The Workgroup discussed the spreadsheet developed for assessing the security DG (</w:t>
      </w:r>
      <w:hyperlink r:id="rId17" w:history="1">
        <w:r w:rsidRPr="00444E04">
          <w:rPr>
            <w:rStyle w:val="Hyperlink"/>
            <w:rFonts w:eastAsiaTheme="minorEastAsia" w:cs="Arial"/>
            <w:sz w:val="24"/>
            <w:lang w:val="en-US"/>
          </w:rPr>
          <w:t>covered within the</w:t>
        </w:r>
        <w:r w:rsidRPr="00444E04">
          <w:rPr>
            <w:rStyle w:val="Hyperlink"/>
            <w:rFonts w:eastAsiaTheme="minorEastAsia" w:cs="Arial"/>
            <w:bCs/>
            <w:sz w:val="24"/>
            <w:lang w:val="en-US"/>
          </w:rPr>
          <w:t xml:space="preserve"> </w:t>
        </w:r>
        <w:r w:rsidRPr="00444E04">
          <w:rPr>
            <w:rStyle w:val="Hyperlink"/>
            <w:rFonts w:eastAsiaTheme="minorEastAsia" w:cs="Arial"/>
            <w:sz w:val="24"/>
            <w:lang w:val="en-US"/>
          </w:rPr>
          <w:t>EREP 131 guidance document</w:t>
        </w:r>
      </w:hyperlink>
      <w:r w:rsidRPr="00444E04">
        <w:rPr>
          <w:rFonts w:eastAsiaTheme="minorEastAsia" w:cs="Arial"/>
          <w:sz w:val="24"/>
          <w:lang w:val="en-US"/>
        </w:rPr>
        <w:t xml:space="preserve">). </w:t>
      </w:r>
    </w:p>
    <w:p w14:paraId="4287461E" w14:textId="77777777" w:rsidR="002C78E6" w:rsidRPr="00444E04" w:rsidRDefault="002C78E6" w:rsidP="002C78E6">
      <w:pPr>
        <w:pStyle w:val="BodyText"/>
        <w:numPr>
          <w:ilvl w:val="1"/>
          <w:numId w:val="33"/>
        </w:numPr>
        <w:spacing w:before="0" w:line="240" w:lineRule="auto"/>
        <w:ind w:left="993" w:hanging="284"/>
        <w:jc w:val="both"/>
        <w:rPr>
          <w:rFonts w:eastAsiaTheme="minorEastAsia" w:cs="Arial"/>
          <w:sz w:val="24"/>
          <w:lang w:val="en-US"/>
        </w:rPr>
      </w:pPr>
      <w:r w:rsidRPr="00444E04">
        <w:rPr>
          <w:rFonts w:eastAsiaTheme="minorEastAsia" w:cs="Arial"/>
          <w:sz w:val="24"/>
          <w:lang w:val="en-US"/>
        </w:rPr>
        <w:t>For the calculation of the security contribution of Non-Contracted DG and Electricity Storage (ES) connections, Workgroup members raised concerns around the need to be clear if the forecast the security contribution is from existing and /or future generation.</w:t>
      </w:r>
    </w:p>
    <w:p w14:paraId="15FD7CC5" w14:textId="1A925D7D" w:rsidR="00A22C97" w:rsidRPr="00444E04" w:rsidRDefault="00A22C97" w:rsidP="00A22C97">
      <w:pPr>
        <w:pStyle w:val="BodyText"/>
        <w:numPr>
          <w:ilvl w:val="1"/>
          <w:numId w:val="33"/>
        </w:numPr>
        <w:spacing w:before="0" w:line="240" w:lineRule="auto"/>
        <w:ind w:left="993" w:hanging="284"/>
        <w:jc w:val="both"/>
        <w:rPr>
          <w:rFonts w:eastAsiaTheme="minorEastAsia" w:cs="Arial"/>
          <w:sz w:val="24"/>
          <w:lang w:val="en-US"/>
        </w:rPr>
      </w:pPr>
      <w:r w:rsidRPr="00444E04">
        <w:rPr>
          <w:rFonts w:eastAsiaTheme="minorEastAsia" w:cs="Arial"/>
          <w:sz w:val="24"/>
          <w:lang w:val="en-US"/>
        </w:rPr>
        <w:t xml:space="preserve">The Workgroup agreed the input data which is required, and which party is best placed to access it currently and the new methodology needs to be established. In reviewing the spreadsheet, it appeared it was not designed for Grid Supply Point (GSP) level with only fields for up to 10 DG and ES connections. </w:t>
      </w:r>
    </w:p>
    <w:p w14:paraId="38A8414C" w14:textId="77777777" w:rsidR="00A22C97" w:rsidRPr="00444E04" w:rsidRDefault="00A22C97" w:rsidP="00A22C97">
      <w:pPr>
        <w:pStyle w:val="BodyText"/>
        <w:numPr>
          <w:ilvl w:val="1"/>
          <w:numId w:val="33"/>
        </w:numPr>
        <w:spacing w:before="0" w:line="240" w:lineRule="auto"/>
        <w:ind w:left="993" w:hanging="284"/>
        <w:jc w:val="both"/>
        <w:rPr>
          <w:rFonts w:eastAsiaTheme="minorEastAsia" w:cs="Arial"/>
          <w:sz w:val="24"/>
          <w:lang w:val="en-US"/>
        </w:rPr>
      </w:pPr>
      <w:r w:rsidRPr="00444E04">
        <w:rPr>
          <w:rFonts w:eastAsiaTheme="minorEastAsia" w:cs="Arial"/>
          <w:sz w:val="24"/>
          <w:lang w:val="en-US"/>
        </w:rPr>
        <w:t xml:space="preserve">The TOs are currently applying the </w:t>
      </w:r>
      <w:hyperlink r:id="rId18" w:history="1">
        <w:r w:rsidRPr="00444E04">
          <w:rPr>
            <w:rStyle w:val="Hyperlink"/>
            <w:rFonts w:eastAsiaTheme="minorEastAsia" w:cs="Arial"/>
            <w:sz w:val="24"/>
            <w:lang w:val="en-US"/>
          </w:rPr>
          <w:t>GSR008 Table 3.2</w:t>
        </w:r>
      </w:hyperlink>
      <w:r w:rsidRPr="00444E04">
        <w:rPr>
          <w:rFonts w:eastAsiaTheme="minorEastAsia" w:cs="Arial"/>
          <w:sz w:val="24"/>
          <w:lang w:val="en-US"/>
        </w:rPr>
        <w:t xml:space="preserve"> page 22, but this only applies to NGET and not Scotland. From the TO perspective the export capacity is the issue more that security and Scotland does not have an equivalent. </w:t>
      </w:r>
    </w:p>
    <w:p w14:paraId="79644EF3" w14:textId="29DDCF23" w:rsidR="003103BC" w:rsidRPr="00444E04" w:rsidRDefault="00A22C97" w:rsidP="00A22C97">
      <w:pPr>
        <w:spacing w:line="240" w:lineRule="auto"/>
        <w:jc w:val="both"/>
        <w:textAlignment w:val="baseline"/>
        <w:rPr>
          <w:i/>
          <w:color w:val="FF0000"/>
          <w:szCs w:val="24"/>
          <w:u w:val="single"/>
        </w:rPr>
      </w:pPr>
      <w:r w:rsidRPr="00444E04">
        <w:rPr>
          <w:rFonts w:ascii="Arial" w:eastAsiaTheme="minorEastAsia" w:hAnsi="Arial" w:cs="Arial"/>
          <w:szCs w:val="24"/>
          <w:lang w:val="en-US"/>
        </w:rPr>
        <w:t xml:space="preserve">Capacity outage and probability tables in the </w:t>
      </w:r>
      <w:hyperlink r:id="rId19" w:history="1">
        <w:r w:rsidRPr="00444E04">
          <w:rPr>
            <w:rStyle w:val="Hyperlink"/>
            <w:rFonts w:eastAsiaTheme="minorEastAsia" w:cs="Arial"/>
            <w:szCs w:val="24"/>
            <w:lang w:val="en-US"/>
          </w:rPr>
          <w:t>(EREP) 130</w:t>
        </w:r>
      </w:hyperlink>
      <w:r w:rsidRPr="00444E04">
        <w:rPr>
          <w:rStyle w:val="Hyperlink"/>
          <w:rFonts w:eastAsiaTheme="minorEastAsia" w:cs="Arial"/>
          <w:szCs w:val="24"/>
          <w:lang w:val="en-US"/>
        </w:rPr>
        <w:t xml:space="preserve">  page 75, </w:t>
      </w:r>
      <w:r w:rsidRPr="00444E04">
        <w:rPr>
          <w:rFonts w:ascii="Arial" w:eastAsiaTheme="minorEastAsia" w:hAnsi="Arial" w:cs="Arial"/>
          <w:szCs w:val="24"/>
          <w:lang w:val="en-US"/>
        </w:rPr>
        <w:t>divide intermittent and non-intermittent generation. In the spreadsheet you need to add a demand and generation profile. In the summer there will be a different number of contributions with demand. Wind will need to be considered separately which can’t be done in the spreadsheet and therefore there are limitations</w:t>
      </w:r>
    </w:p>
    <w:p w14:paraId="67EE7FEE" w14:textId="77777777" w:rsidR="00A530C9" w:rsidRPr="00444E04" w:rsidRDefault="00A530C9" w:rsidP="00D16700">
      <w:pPr>
        <w:spacing w:line="240" w:lineRule="auto"/>
        <w:jc w:val="both"/>
        <w:textAlignment w:val="baseline"/>
        <w:rPr>
          <w:i/>
          <w:color w:val="FF0000"/>
          <w:szCs w:val="24"/>
        </w:rPr>
      </w:pPr>
    </w:p>
    <w:p w14:paraId="51503FF8" w14:textId="77777777" w:rsidR="0073725F" w:rsidRPr="00444E04" w:rsidRDefault="0073725F" w:rsidP="0073725F">
      <w:pPr>
        <w:pStyle w:val="BodyText"/>
        <w:jc w:val="both"/>
        <w:rPr>
          <w:rFonts w:eastAsiaTheme="majorEastAsia" w:cstheme="majorBidi"/>
          <w:b/>
          <w:bCs/>
          <w:color w:val="F26522" w:themeColor="accent1"/>
          <w:sz w:val="24"/>
        </w:rPr>
      </w:pPr>
      <w:r w:rsidRPr="00444E04">
        <w:rPr>
          <w:rFonts w:eastAsiaTheme="majorEastAsia" w:cstheme="majorBidi"/>
          <w:b/>
          <w:bCs/>
          <w:color w:val="F26522" w:themeColor="accent1"/>
          <w:sz w:val="24"/>
        </w:rPr>
        <w:t>Review Methodology for Security Contributions of Storage</w:t>
      </w:r>
    </w:p>
    <w:p w14:paraId="02B674F4" w14:textId="77777777" w:rsidR="0073725F" w:rsidRPr="00444E04" w:rsidRDefault="0073725F" w:rsidP="0073725F">
      <w:pPr>
        <w:pStyle w:val="BodyText"/>
        <w:spacing w:after="0" w:line="259" w:lineRule="auto"/>
        <w:jc w:val="both"/>
        <w:rPr>
          <w:rFonts w:eastAsiaTheme="minorEastAsia" w:cs="Arial"/>
          <w:sz w:val="24"/>
        </w:rPr>
      </w:pPr>
      <w:r w:rsidRPr="00444E04">
        <w:rPr>
          <w:rFonts w:eastAsiaTheme="minorEastAsia" w:cs="Arial"/>
          <w:sz w:val="24"/>
        </w:rPr>
        <w:t xml:space="preserve">The Workgroup will consider how an ES connection can provide a security contribution where it is creating the demand problem. It might it be reasonable to assume that a BESS </w:t>
      </w:r>
      <w:r w:rsidRPr="00444E04">
        <w:rPr>
          <w:rFonts w:eastAsiaTheme="minorEastAsia" w:cs="Arial"/>
          <w:sz w:val="24"/>
        </w:rPr>
        <w:lastRenderedPageBreak/>
        <w:t xml:space="preserve">will be exporting at the 'traditional' peak even if it is creating a new peak and should consider BESSs as zero contribution unless contracted. </w:t>
      </w:r>
    </w:p>
    <w:p w14:paraId="2CB16C3D" w14:textId="77777777" w:rsidR="0073725F" w:rsidRPr="00444E04" w:rsidRDefault="0073725F" w:rsidP="0073725F">
      <w:pPr>
        <w:pStyle w:val="BodyText"/>
        <w:spacing w:after="0" w:line="259" w:lineRule="auto"/>
        <w:jc w:val="both"/>
        <w:rPr>
          <w:rFonts w:eastAsiaTheme="minorEastAsia" w:cs="Arial"/>
          <w:sz w:val="24"/>
        </w:rPr>
      </w:pPr>
      <w:r w:rsidRPr="00444E04">
        <w:rPr>
          <w:rFonts w:eastAsiaTheme="minorEastAsia" w:cs="Arial"/>
          <w:sz w:val="24"/>
        </w:rPr>
        <w:t xml:space="preserve">The Workgroup discussed that future code modifications may need to be considered for BESS to provide load curve/operational profiles, and control mechanism for all BESS over a given size. There needs to be clarity on what is contracted and non-contracted, as well as how to identify diversity in storage. </w:t>
      </w:r>
    </w:p>
    <w:p w14:paraId="109FF8F8" w14:textId="77777777" w:rsidR="009D3CE6" w:rsidRPr="00444E04" w:rsidRDefault="009D3CE6" w:rsidP="00D16700">
      <w:pPr>
        <w:spacing w:line="240" w:lineRule="auto"/>
        <w:jc w:val="both"/>
        <w:textAlignment w:val="baseline"/>
        <w:rPr>
          <w:rFonts w:ascii="Arial" w:eastAsia="Times New Roman" w:hAnsi="Arial" w:cs="Times New Roman"/>
          <w:b/>
          <w:szCs w:val="24"/>
          <w:lang w:eastAsia="en-GB"/>
        </w:rPr>
      </w:pPr>
    </w:p>
    <w:p w14:paraId="71EE5D94" w14:textId="77777777" w:rsidR="00CD6DAE" w:rsidRDefault="00CD6DAE" w:rsidP="00CD6DAE">
      <w:pPr>
        <w:pStyle w:val="BodyText"/>
        <w:jc w:val="both"/>
        <w:rPr>
          <w:rFonts w:eastAsiaTheme="majorEastAsia" w:cstheme="majorBidi"/>
          <w:b/>
          <w:bCs/>
          <w:color w:val="D43900"/>
          <w:sz w:val="24"/>
        </w:rPr>
      </w:pPr>
      <w:r w:rsidRPr="000551EE">
        <w:rPr>
          <w:rFonts w:eastAsiaTheme="majorEastAsia" w:cstheme="majorBidi"/>
          <w:b/>
          <w:bCs/>
          <w:color w:val="D43900"/>
          <w:sz w:val="24"/>
        </w:rPr>
        <w:t>Imperial College London</w:t>
      </w:r>
      <w:r>
        <w:rPr>
          <w:rFonts w:eastAsiaTheme="majorEastAsia" w:cstheme="majorBidi"/>
          <w:b/>
          <w:bCs/>
          <w:color w:val="D43900"/>
          <w:sz w:val="24"/>
        </w:rPr>
        <w:t xml:space="preserve"> (ICL)</w:t>
      </w:r>
      <w:r w:rsidRPr="000551EE">
        <w:rPr>
          <w:rFonts w:eastAsiaTheme="majorEastAsia" w:cstheme="majorBidi"/>
          <w:b/>
          <w:bCs/>
          <w:color w:val="D43900"/>
          <w:sz w:val="24"/>
        </w:rPr>
        <w:t xml:space="preserve"> Report queries</w:t>
      </w:r>
    </w:p>
    <w:p w14:paraId="6088E967" w14:textId="2B20888A" w:rsidR="00CD6DAE" w:rsidRPr="009D7DFD" w:rsidRDefault="00CD6DAE" w:rsidP="00CD6DAE">
      <w:pPr>
        <w:pStyle w:val="BodyText"/>
        <w:jc w:val="both"/>
        <w:rPr>
          <w:rFonts w:asciiTheme="minorHAnsi" w:eastAsiaTheme="minorEastAsia" w:hAnsiTheme="minorHAnsi" w:cstheme="minorHAnsi"/>
          <w:sz w:val="24"/>
          <w:lang w:val="en-US"/>
        </w:rPr>
      </w:pPr>
      <w:r w:rsidRPr="009D7DFD">
        <w:rPr>
          <w:rFonts w:asciiTheme="minorHAnsi" w:eastAsiaTheme="minorEastAsia" w:hAnsiTheme="minorHAnsi" w:cstheme="minorHAnsi"/>
          <w:sz w:val="24"/>
          <w:lang w:val="en-US"/>
        </w:rPr>
        <w:t xml:space="preserve">It was mentioned that Approach 3 has potential, but the points need to be taken forward. Key messages were that the methodology is considered by ICL to be suitable for assessing large power stations and energy storage (as long as the correct input is used). </w:t>
      </w:r>
    </w:p>
    <w:p w14:paraId="7F6F1152" w14:textId="77777777" w:rsidR="00CD6DAE" w:rsidRPr="009D7DFD" w:rsidRDefault="00CD6DAE" w:rsidP="00CD6DAE">
      <w:pPr>
        <w:pStyle w:val="BodyText"/>
        <w:jc w:val="both"/>
        <w:rPr>
          <w:rFonts w:asciiTheme="minorHAnsi" w:eastAsiaTheme="minorEastAsia" w:hAnsiTheme="minorHAnsi" w:cstheme="minorHAnsi"/>
          <w:sz w:val="24"/>
          <w:lang w:val="en-US"/>
        </w:rPr>
      </w:pPr>
      <w:r w:rsidRPr="009D7DFD">
        <w:rPr>
          <w:rFonts w:asciiTheme="minorHAnsi" w:eastAsiaTheme="minorEastAsia" w:hAnsiTheme="minorHAnsi" w:cstheme="minorHAnsi"/>
          <w:sz w:val="24"/>
          <w:lang w:val="en-US"/>
        </w:rPr>
        <w:t xml:space="preserve">However, the study did not use generators that have operational limits and there would need to be additional guidance for Balancing Mechanism (BM) connected generators. If NGET or ESO write in the code that networks operators should apply EREP 130 then that would mostly likely happen. It needs to be considered if this is actually the correct approach for National Grid. Application 1 and 2 were decided that they are not relevant for power stations. </w:t>
      </w:r>
    </w:p>
    <w:p w14:paraId="62F86F1F" w14:textId="77777777" w:rsidR="00CD6DAE" w:rsidRPr="009D7DFD" w:rsidRDefault="00CD6DAE" w:rsidP="00CD6DAE">
      <w:pPr>
        <w:pStyle w:val="BodyText"/>
        <w:jc w:val="both"/>
        <w:rPr>
          <w:rFonts w:asciiTheme="minorHAnsi" w:eastAsiaTheme="minorEastAsia" w:hAnsiTheme="minorHAnsi" w:cstheme="minorHAnsi"/>
          <w:sz w:val="24"/>
          <w:lang w:val="en-US"/>
        </w:rPr>
      </w:pPr>
      <w:r w:rsidRPr="009D7DFD">
        <w:rPr>
          <w:rFonts w:asciiTheme="minorHAnsi" w:eastAsiaTheme="minorEastAsia" w:hAnsiTheme="minorHAnsi" w:cstheme="minorHAnsi"/>
          <w:sz w:val="24"/>
          <w:lang w:val="en-US"/>
        </w:rPr>
        <w:t xml:space="preserve">It was considered if the demand security contribution data submission process was suitable. The TOs would run the assessment agreed in the SQSS according to the Week 24 data submission, it will be heavily dependent on the group demand data received. It should identify the gaps of demand security required for TOs and the correct input such as Persistence time, and what time of year the security contribution would be required. Profiles used would need to be gross for demand profiles and net for everything else. However, individual DNOs don’t always have that information. Could be that the majority of cases can be easily implemented, with exceptions having separate data and conversations. </w:t>
      </w:r>
    </w:p>
    <w:p w14:paraId="7ABB8251" w14:textId="77777777" w:rsidR="00ED3F5F" w:rsidRDefault="00ED3F5F" w:rsidP="00ED3F5F">
      <w:pPr>
        <w:tabs>
          <w:tab w:val="left" w:pos="8080"/>
        </w:tabs>
        <w:jc w:val="both"/>
        <w:rPr>
          <w:szCs w:val="24"/>
        </w:rPr>
      </w:pPr>
    </w:p>
    <w:p w14:paraId="59AB849F" w14:textId="6297F5BF" w:rsidR="00ED3F5F" w:rsidRPr="000743CF" w:rsidRDefault="00ED3F5F" w:rsidP="00ED3F5F">
      <w:pPr>
        <w:tabs>
          <w:tab w:val="left" w:pos="8080"/>
        </w:tabs>
        <w:jc w:val="both"/>
        <w:rPr>
          <w:szCs w:val="24"/>
        </w:rPr>
      </w:pPr>
      <w:r w:rsidRPr="000743CF">
        <w:rPr>
          <w:szCs w:val="24"/>
        </w:rPr>
        <w:t>There are two main objectives of the modification:</w:t>
      </w:r>
    </w:p>
    <w:p w14:paraId="240BA580" w14:textId="77777777" w:rsidR="00ED3F5F" w:rsidRPr="000743CF" w:rsidRDefault="00ED3F5F" w:rsidP="00ED3F5F">
      <w:pPr>
        <w:pStyle w:val="ListParagraph"/>
        <w:numPr>
          <w:ilvl w:val="0"/>
          <w:numId w:val="45"/>
        </w:numPr>
        <w:spacing w:before="0" w:after="160" w:line="259" w:lineRule="auto"/>
        <w:jc w:val="both"/>
      </w:pPr>
      <w:r w:rsidRPr="000743CF">
        <w:t>Align the NETS SQSS with P2</w:t>
      </w:r>
      <w:r>
        <w:t xml:space="preserve"> in </w:t>
      </w:r>
      <w:r w:rsidRPr="000743CF">
        <w:t>relation to the use of gross demand</w:t>
      </w:r>
    </w:p>
    <w:p w14:paraId="6DD8DBE4" w14:textId="77777777" w:rsidR="00ED3F5F" w:rsidRPr="000743CF" w:rsidRDefault="00ED3F5F" w:rsidP="00ED3F5F">
      <w:pPr>
        <w:pStyle w:val="ListParagraph"/>
        <w:numPr>
          <w:ilvl w:val="0"/>
          <w:numId w:val="45"/>
        </w:numPr>
        <w:spacing w:before="0" w:after="160" w:line="259" w:lineRule="auto"/>
        <w:jc w:val="both"/>
      </w:pPr>
      <w:r w:rsidRPr="000743CF">
        <w:t>Ensure that demand side management options and security contribution from embedded generation is taken into account where necessary</w:t>
      </w:r>
    </w:p>
    <w:p w14:paraId="3378A31A" w14:textId="77777777" w:rsidR="00ED3F5F" w:rsidRPr="000743CF" w:rsidRDefault="00ED3F5F" w:rsidP="00ED3F5F">
      <w:pPr>
        <w:pStyle w:val="ListParagraph"/>
        <w:numPr>
          <w:ilvl w:val="0"/>
          <w:numId w:val="45"/>
        </w:numPr>
        <w:spacing w:before="0" w:after="160" w:line="259" w:lineRule="auto"/>
        <w:jc w:val="both"/>
      </w:pPr>
      <w:r w:rsidRPr="000743CF">
        <w:t>Ensure that there is a consistent approach across DNO and ESO re treatment of import from Electricity Storage (typically being the single most significant demand in a demand group)</w:t>
      </w:r>
    </w:p>
    <w:p w14:paraId="3B8DB5BF" w14:textId="77777777" w:rsidR="00391F27" w:rsidRPr="00391F27" w:rsidRDefault="00391F27" w:rsidP="00391F27">
      <w:pPr>
        <w:spacing w:before="120" w:after="120" w:line="240" w:lineRule="auto"/>
        <w:jc w:val="both"/>
        <w:rPr>
          <w:sz w:val="22"/>
          <w:highlight w:val="cyan"/>
        </w:rPr>
      </w:pPr>
    </w:p>
    <w:p w14:paraId="301F54E6" w14:textId="77777777" w:rsidR="007716F3" w:rsidRPr="00522363" w:rsidRDefault="007716F3" w:rsidP="007716F3">
      <w:pPr>
        <w:pStyle w:val="Heading2"/>
        <w:rPr>
          <w:u w:val="none"/>
        </w:rPr>
      </w:pPr>
      <w:r w:rsidRPr="00522363">
        <w:t>Objective 1</w:t>
      </w:r>
      <w:r>
        <w:t xml:space="preserve"> </w:t>
      </w:r>
      <w:r w:rsidRPr="00EE7656">
        <w:t>Align the NETS SQSS with P2 in relation to the use of gross demand</w:t>
      </w:r>
    </w:p>
    <w:p w14:paraId="3D08D9E4" w14:textId="77777777" w:rsidR="007716F3" w:rsidRPr="003E7B9F" w:rsidRDefault="007716F3" w:rsidP="007716F3">
      <w:pPr>
        <w:pStyle w:val="Heading3"/>
      </w:pPr>
      <w:r w:rsidRPr="003E7B9F">
        <w:t>NETS SQSS</w:t>
      </w:r>
    </w:p>
    <w:p w14:paraId="179BCD9B" w14:textId="77777777" w:rsidR="007716F3" w:rsidRPr="00BD215C" w:rsidRDefault="007716F3" w:rsidP="007716F3">
      <w:pPr>
        <w:spacing w:before="120" w:after="120" w:line="240" w:lineRule="auto"/>
        <w:jc w:val="both"/>
        <w:rPr>
          <w:szCs w:val="24"/>
        </w:rPr>
      </w:pPr>
      <w:r w:rsidRPr="00BD215C">
        <w:rPr>
          <w:szCs w:val="24"/>
        </w:rPr>
        <w:t xml:space="preserve">The NETS SQSS V2.5 of the NETS SQSS define the Group Demand as a value submitted by Network Operators and Non-Embedded Customers in accordance with the Grid Code. It does not explicitly state whether this is the Gross Demand or the Net Demand. It then, in Clause 3.5, requires that Transmission Licensees use, for the purpose of assessment of connection capacity requirements, the demand level that would be supplied directly from the National Electricity Transmission System and by Large Power Stations embedded within the Network Operator’s and Non-embedded Customers’ System. It also specifies, in </w:t>
      </w:r>
      <w:r w:rsidRPr="00BD215C">
        <w:rPr>
          <w:szCs w:val="24"/>
        </w:rPr>
        <w:lastRenderedPageBreak/>
        <w:t>Clause 3.6, that diversity in power flows associated with demand and generation may be taken into account where appropriate when calculating Group Demand.</w:t>
      </w:r>
    </w:p>
    <w:p w14:paraId="4F2B7B9D" w14:textId="77777777" w:rsidR="007716F3" w:rsidRPr="00BD215C" w:rsidRDefault="007716F3" w:rsidP="007716F3">
      <w:pPr>
        <w:spacing w:before="120" w:after="120" w:line="240" w:lineRule="auto"/>
        <w:jc w:val="both"/>
        <w:rPr>
          <w:szCs w:val="24"/>
        </w:rPr>
      </w:pPr>
      <w:r w:rsidRPr="00BD215C">
        <w:rPr>
          <w:szCs w:val="24"/>
        </w:rPr>
        <w:t xml:space="preserve">With Network Operators and Non-embedded Customers being the only party capable of identifying what the gross demand consumed within their system is, it will be necessary for them to provide this data as a part of their annual data submissions as required by the Planning Code. Transmission Licensees will be using the data directly as provided in their assessment without the need to process this data. This would mean that Clause 3.5 is redundant as Transmission Licensees would no longer need to do any calculation. </w:t>
      </w:r>
    </w:p>
    <w:p w14:paraId="52321ABD" w14:textId="77777777" w:rsidR="007716F3" w:rsidRPr="00BD215C" w:rsidRDefault="007716F3" w:rsidP="007716F3">
      <w:pPr>
        <w:spacing w:before="120" w:after="120" w:line="240" w:lineRule="auto"/>
        <w:jc w:val="both"/>
        <w:rPr>
          <w:szCs w:val="24"/>
        </w:rPr>
      </w:pPr>
      <w:r w:rsidRPr="00BD215C">
        <w:rPr>
          <w:szCs w:val="24"/>
        </w:rPr>
        <w:t xml:space="preserve">Transmission Licensees may, however, need to aggregate data related to multiple GSPs when looking at larger Demand Groups. Therefore, it would be necessary to maintain the requirements to take this diversity into account. However, diversity would be applied directly to the gross demand itself rather than to the power flows associated with net demand and embedded generation output as per the current clause 3.6.   In order to undertake this aggregation correctly 365x24 data sets of half hourly data would be required.  Provision of such data would significantly increase the volume of Grid Code week 24 submissions and the Workgroup proposed a workaround which is described later in this section. </w:t>
      </w:r>
    </w:p>
    <w:p w14:paraId="6738A34B" w14:textId="77777777" w:rsidR="007716F3" w:rsidRPr="00BD215C" w:rsidRDefault="007716F3" w:rsidP="007716F3">
      <w:pPr>
        <w:spacing w:before="120" w:after="120" w:line="240" w:lineRule="auto"/>
        <w:jc w:val="both"/>
        <w:rPr>
          <w:szCs w:val="24"/>
        </w:rPr>
      </w:pPr>
      <w:r w:rsidRPr="00BD215C">
        <w:rPr>
          <w:szCs w:val="24"/>
        </w:rPr>
        <w:t xml:space="preserve">The Workgroup proposes that </w:t>
      </w:r>
    </w:p>
    <w:p w14:paraId="02DD5DE6" w14:textId="77777777" w:rsidR="007716F3" w:rsidRPr="00BD215C" w:rsidRDefault="007716F3" w:rsidP="007716F3">
      <w:pPr>
        <w:pStyle w:val="ListParagraph"/>
        <w:numPr>
          <w:ilvl w:val="0"/>
          <w:numId w:val="34"/>
        </w:numPr>
        <w:spacing w:line="240" w:lineRule="auto"/>
        <w:jc w:val="both"/>
      </w:pPr>
      <w:r w:rsidRPr="00BD215C">
        <w:t>Clause 3.5 is deleted as the Transmission Licensees will no longer need to apply it.</w:t>
      </w:r>
    </w:p>
    <w:p w14:paraId="0167F861" w14:textId="77777777" w:rsidR="007716F3" w:rsidRPr="00BD215C" w:rsidRDefault="007716F3" w:rsidP="007716F3">
      <w:pPr>
        <w:pStyle w:val="ListParagraph"/>
        <w:numPr>
          <w:ilvl w:val="0"/>
          <w:numId w:val="34"/>
        </w:numPr>
        <w:spacing w:line="240" w:lineRule="auto"/>
        <w:jc w:val="both"/>
      </w:pPr>
      <w:r w:rsidRPr="00BD215C">
        <w:t>Clause 3.6 is deleted for simplicity with the definition of the Group Demand updated to convey the message about diversity.</w:t>
      </w:r>
    </w:p>
    <w:p w14:paraId="0CB06115" w14:textId="77777777" w:rsidR="007716F3" w:rsidRPr="00BD215C" w:rsidRDefault="007716F3" w:rsidP="007716F3">
      <w:pPr>
        <w:pStyle w:val="ListParagraph"/>
        <w:numPr>
          <w:ilvl w:val="0"/>
          <w:numId w:val="34"/>
        </w:numPr>
        <w:spacing w:line="240" w:lineRule="auto"/>
        <w:jc w:val="both"/>
      </w:pPr>
      <w:r w:rsidRPr="00BD215C">
        <w:t>The definition of Group Demand is updated to become</w:t>
      </w:r>
    </w:p>
    <w:p w14:paraId="658923CF" w14:textId="77777777" w:rsidR="007716F3" w:rsidRPr="00BD215C" w:rsidRDefault="007716F3" w:rsidP="007716F3">
      <w:pPr>
        <w:tabs>
          <w:tab w:val="left" w:pos="3600"/>
        </w:tabs>
        <w:spacing w:before="444" w:line="234" w:lineRule="exact"/>
        <w:ind w:left="2160" w:right="792" w:hanging="1800"/>
        <w:jc w:val="both"/>
        <w:textAlignment w:val="baseline"/>
        <w:rPr>
          <w:color w:val="000000"/>
          <w:spacing w:val="-4"/>
          <w:szCs w:val="24"/>
        </w:rPr>
      </w:pPr>
      <w:r w:rsidRPr="00BD215C">
        <w:rPr>
          <w:color w:val="000000"/>
          <w:spacing w:val="-4"/>
          <w:szCs w:val="24"/>
          <w:lang w:val="en-US"/>
        </w:rPr>
        <w:t>Group Demand</w:t>
      </w:r>
      <w:r w:rsidRPr="00BD215C">
        <w:rPr>
          <w:color w:val="000000"/>
          <w:spacing w:val="-4"/>
          <w:szCs w:val="24"/>
          <w:lang w:val="en-US"/>
        </w:rPr>
        <w:tab/>
        <w:t xml:space="preserve">In accordance with the Grid Code, for a single </w:t>
      </w:r>
      <w:r w:rsidRPr="00BD215C">
        <w:rPr>
          <w:i/>
          <w:color w:val="000000"/>
          <w:spacing w:val="-4"/>
          <w:szCs w:val="24"/>
          <w:lang w:val="en-US"/>
        </w:rPr>
        <w:t xml:space="preserve">GSP </w:t>
      </w:r>
      <w:r w:rsidRPr="00BD215C">
        <w:rPr>
          <w:color w:val="000000"/>
          <w:spacing w:val="-4"/>
          <w:szCs w:val="24"/>
          <w:lang w:val="en-US"/>
        </w:rPr>
        <w:t xml:space="preserve">or </w:t>
      </w:r>
      <w:r w:rsidRPr="00BD215C">
        <w:rPr>
          <w:i/>
          <w:color w:val="000000"/>
          <w:spacing w:val="-4"/>
          <w:szCs w:val="24"/>
          <w:lang w:val="en-US"/>
        </w:rPr>
        <w:t>OSP</w:t>
      </w:r>
      <w:r w:rsidRPr="00BD215C">
        <w:rPr>
          <w:color w:val="000000"/>
          <w:spacing w:val="-4"/>
          <w:szCs w:val="24"/>
          <w:lang w:val="en-US"/>
        </w:rPr>
        <w:t xml:space="preserve">: The forecast maximum demand for the </w:t>
      </w:r>
      <w:r w:rsidRPr="00BD215C">
        <w:rPr>
          <w:i/>
          <w:color w:val="000000"/>
          <w:spacing w:val="-4"/>
          <w:szCs w:val="24"/>
          <w:lang w:val="en-US"/>
        </w:rPr>
        <w:t xml:space="preserve">GSP </w:t>
      </w:r>
      <w:r w:rsidRPr="00BD215C">
        <w:rPr>
          <w:color w:val="000000"/>
          <w:spacing w:val="-4"/>
          <w:szCs w:val="24"/>
          <w:lang w:val="en-US"/>
        </w:rPr>
        <w:t xml:space="preserve">or </w:t>
      </w:r>
      <w:r w:rsidRPr="00BD215C">
        <w:rPr>
          <w:i/>
          <w:color w:val="000000"/>
          <w:spacing w:val="-4"/>
          <w:szCs w:val="24"/>
          <w:lang w:val="en-US"/>
        </w:rPr>
        <w:t xml:space="preserve">OSP </w:t>
      </w:r>
      <w:r w:rsidRPr="00BD215C">
        <w:rPr>
          <w:color w:val="000000"/>
          <w:spacing w:val="-4"/>
          <w:szCs w:val="24"/>
          <w:lang w:val="en-US"/>
        </w:rPr>
        <w:t xml:space="preserve">provided in accordance with the requirements of the Grid Code by the </w:t>
      </w:r>
      <w:r w:rsidRPr="00BD215C">
        <w:rPr>
          <w:i/>
          <w:color w:val="000000"/>
          <w:spacing w:val="-4"/>
          <w:szCs w:val="24"/>
          <w:lang w:val="en-US"/>
        </w:rPr>
        <w:t xml:space="preserve">network operators </w:t>
      </w:r>
      <w:r w:rsidRPr="00BD215C">
        <w:rPr>
          <w:color w:val="000000"/>
          <w:spacing w:val="-4"/>
          <w:szCs w:val="24"/>
          <w:lang w:val="en-US"/>
        </w:rPr>
        <w:t xml:space="preserve">or </w:t>
      </w:r>
      <w:r w:rsidRPr="00BD215C">
        <w:rPr>
          <w:i/>
          <w:color w:val="000000"/>
          <w:spacing w:val="-4"/>
          <w:szCs w:val="24"/>
          <w:lang w:val="en-US"/>
        </w:rPr>
        <w:t xml:space="preserve">non-embedded customers </w:t>
      </w:r>
      <w:r w:rsidRPr="00BD215C">
        <w:rPr>
          <w:color w:val="000000"/>
          <w:spacing w:val="-4"/>
          <w:szCs w:val="24"/>
          <w:lang w:val="en-US"/>
        </w:rPr>
        <w:t xml:space="preserve">taking demand from the </w:t>
      </w:r>
      <w:r w:rsidRPr="00BD215C">
        <w:rPr>
          <w:i/>
          <w:color w:val="000000"/>
          <w:spacing w:val="-4"/>
          <w:szCs w:val="24"/>
          <w:lang w:val="en-US"/>
        </w:rPr>
        <w:t>national electricity transmission system</w:t>
      </w:r>
      <w:r w:rsidRPr="00BD215C">
        <w:rPr>
          <w:color w:val="000000"/>
          <w:spacing w:val="-4"/>
          <w:szCs w:val="24"/>
          <w:lang w:val="en-US"/>
        </w:rPr>
        <w:t xml:space="preserve">. For multiple </w:t>
      </w:r>
      <w:r w:rsidRPr="00BD215C">
        <w:rPr>
          <w:i/>
          <w:color w:val="000000"/>
          <w:spacing w:val="-4"/>
          <w:szCs w:val="24"/>
          <w:lang w:val="en-US"/>
        </w:rPr>
        <w:t xml:space="preserve">GSPs </w:t>
      </w:r>
      <w:r w:rsidRPr="00BD215C">
        <w:rPr>
          <w:color w:val="000000"/>
          <w:spacing w:val="-4"/>
          <w:szCs w:val="24"/>
          <w:lang w:val="en-US"/>
        </w:rPr>
        <w:t xml:space="preserve">or </w:t>
      </w:r>
      <w:r w:rsidRPr="00BD215C">
        <w:rPr>
          <w:i/>
          <w:color w:val="000000"/>
          <w:spacing w:val="-4"/>
          <w:szCs w:val="24"/>
          <w:lang w:val="en-US"/>
        </w:rPr>
        <w:t>OSPs</w:t>
      </w:r>
      <w:r w:rsidRPr="00BD215C">
        <w:rPr>
          <w:color w:val="000000"/>
          <w:spacing w:val="-4"/>
          <w:szCs w:val="24"/>
          <w:lang w:val="en-US"/>
        </w:rPr>
        <w:t xml:space="preserve">: The sum of the forecast maximum demands for the </w:t>
      </w:r>
      <w:r w:rsidRPr="00BD215C">
        <w:rPr>
          <w:i/>
          <w:color w:val="000000"/>
          <w:spacing w:val="-4"/>
          <w:szCs w:val="24"/>
          <w:lang w:val="en-US"/>
        </w:rPr>
        <w:t xml:space="preserve">GSPs </w:t>
      </w:r>
      <w:r w:rsidRPr="00BD215C">
        <w:rPr>
          <w:color w:val="000000"/>
          <w:spacing w:val="-4"/>
          <w:szCs w:val="24"/>
          <w:lang w:val="en-US"/>
        </w:rPr>
        <w:t xml:space="preserve">or </w:t>
      </w:r>
      <w:r w:rsidRPr="00BD215C">
        <w:rPr>
          <w:i/>
          <w:color w:val="000000"/>
          <w:spacing w:val="-4"/>
          <w:szCs w:val="24"/>
          <w:lang w:val="en-US"/>
        </w:rPr>
        <w:t>OSP</w:t>
      </w:r>
      <w:r w:rsidRPr="00BD215C">
        <w:rPr>
          <w:color w:val="000000"/>
          <w:spacing w:val="-4"/>
          <w:szCs w:val="24"/>
          <w:lang w:val="en-US"/>
        </w:rPr>
        <w:t xml:space="preserve">s  provided by the </w:t>
      </w:r>
      <w:r w:rsidRPr="00BD215C">
        <w:rPr>
          <w:i/>
          <w:color w:val="000000"/>
          <w:spacing w:val="-4"/>
          <w:szCs w:val="24"/>
          <w:lang w:val="en-US"/>
        </w:rPr>
        <w:t xml:space="preserve">network operators </w:t>
      </w:r>
      <w:r w:rsidRPr="00BD215C">
        <w:rPr>
          <w:color w:val="000000"/>
          <w:spacing w:val="-4"/>
          <w:szCs w:val="24"/>
          <w:lang w:val="en-US"/>
        </w:rPr>
        <w:t xml:space="preserve">or </w:t>
      </w:r>
      <w:r w:rsidRPr="00BD215C">
        <w:rPr>
          <w:i/>
          <w:color w:val="000000"/>
          <w:spacing w:val="-4"/>
          <w:szCs w:val="24"/>
          <w:lang w:val="en-US"/>
        </w:rPr>
        <w:t xml:space="preserve">non-embedded customers </w:t>
      </w:r>
      <w:r w:rsidRPr="00BD215C">
        <w:rPr>
          <w:color w:val="000000"/>
          <w:spacing w:val="-4"/>
          <w:szCs w:val="24"/>
          <w:lang w:val="en-US"/>
        </w:rPr>
        <w:t xml:space="preserve">taking demand from the </w:t>
      </w:r>
      <w:r w:rsidRPr="00BD215C">
        <w:rPr>
          <w:i/>
          <w:color w:val="000000"/>
          <w:spacing w:val="-4"/>
          <w:szCs w:val="24"/>
          <w:lang w:val="en-US"/>
        </w:rPr>
        <w:t xml:space="preserve">national electricity transmission system </w:t>
      </w:r>
      <w:r w:rsidRPr="00BD215C">
        <w:rPr>
          <w:iCs/>
          <w:color w:val="FF0000"/>
          <w:spacing w:val="-4"/>
          <w:szCs w:val="24"/>
          <w:lang w:val="en-US"/>
        </w:rPr>
        <w:t>after accounting for demand diversity</w:t>
      </w:r>
    </w:p>
    <w:p w14:paraId="07626F40" w14:textId="77777777" w:rsidR="00391F27" w:rsidRPr="00BD215C" w:rsidRDefault="00391F27" w:rsidP="00391F27">
      <w:pPr>
        <w:jc w:val="both"/>
        <w:rPr>
          <w:szCs w:val="24"/>
          <w:highlight w:val="cyan"/>
        </w:rPr>
      </w:pPr>
    </w:p>
    <w:p w14:paraId="18007C94" w14:textId="46D99DBE" w:rsidR="008A76C2" w:rsidRPr="00C55A9B" w:rsidRDefault="00AB6555" w:rsidP="008A76C2">
      <w:pPr>
        <w:pStyle w:val="ListParagraph"/>
        <w:jc w:val="both"/>
        <w:rPr>
          <w:rFonts w:asciiTheme="minorHAnsi" w:hAnsiTheme="minorHAnsi" w:cstheme="minorHAnsi"/>
        </w:rPr>
      </w:pPr>
      <w:r w:rsidRPr="00A53825">
        <w:rPr>
          <w:noProof/>
          <w:sz w:val="21"/>
          <w:szCs w:val="21"/>
        </w:rPr>
        <w:lastRenderedPageBreak/>
        <w:drawing>
          <wp:inline distT="0" distB="0" distL="0" distR="0" wp14:anchorId="3446C5FB" wp14:editId="1A25F55E">
            <wp:extent cx="5321300" cy="324623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29918" cy="3251496"/>
                    </a:xfrm>
                    <a:prstGeom prst="rect">
                      <a:avLst/>
                    </a:prstGeom>
                    <a:noFill/>
                    <a:ln>
                      <a:noFill/>
                    </a:ln>
                  </pic:spPr>
                </pic:pic>
              </a:graphicData>
            </a:graphic>
          </wp:inline>
        </w:drawing>
      </w:r>
      <w:r w:rsidR="008A76C2" w:rsidRPr="008A76C2">
        <w:rPr>
          <w:sz w:val="21"/>
          <w:szCs w:val="21"/>
        </w:rPr>
        <w:t xml:space="preserve"> </w:t>
      </w:r>
      <w:r w:rsidR="008A76C2" w:rsidRPr="00C55A9B">
        <w:rPr>
          <w:rFonts w:asciiTheme="minorHAnsi" w:hAnsiTheme="minorHAnsi" w:cstheme="minorHAnsi"/>
        </w:rPr>
        <w:t xml:space="preserve">The workgroup noted that the Group Demand definition references both Grid Supply Points and Offshore Supply Points. However, this should not cause any unintended consequences as the Group Demand at an Offshore Supply Point is estimated as the demand at an Offshore Power Station with the generation output being set to zero. i.e. The Group Demand at an Offshore Supply is already equal to the maximum gross demand at the Offshore Power Station.  </w:t>
      </w:r>
    </w:p>
    <w:p w14:paraId="4D62C75E" w14:textId="77777777" w:rsidR="002110B8" w:rsidRDefault="002110B8" w:rsidP="008A76C2">
      <w:pPr>
        <w:pStyle w:val="Heading3"/>
        <w:rPr>
          <w:rFonts w:asciiTheme="minorHAnsi" w:hAnsiTheme="minorHAnsi" w:cstheme="minorHAnsi"/>
        </w:rPr>
      </w:pPr>
    </w:p>
    <w:p w14:paraId="65B7F21C" w14:textId="7AB6AEF4" w:rsidR="008A76C2" w:rsidRPr="00C55A9B" w:rsidRDefault="008A76C2" w:rsidP="008A76C2">
      <w:pPr>
        <w:pStyle w:val="Heading3"/>
        <w:rPr>
          <w:rFonts w:asciiTheme="minorHAnsi" w:hAnsiTheme="minorHAnsi" w:cstheme="minorHAnsi"/>
        </w:rPr>
      </w:pPr>
      <w:r w:rsidRPr="00C55A9B">
        <w:rPr>
          <w:rFonts w:asciiTheme="minorHAnsi" w:hAnsiTheme="minorHAnsi" w:cstheme="minorHAnsi"/>
        </w:rPr>
        <w:t>The Grid Code</w:t>
      </w:r>
    </w:p>
    <w:p w14:paraId="5CD00CCA" w14:textId="77777777" w:rsidR="008A76C2" w:rsidRPr="00C55A9B" w:rsidRDefault="008A76C2" w:rsidP="008A76C2">
      <w:pPr>
        <w:spacing w:before="120" w:after="120" w:line="240" w:lineRule="auto"/>
        <w:jc w:val="both"/>
        <w:rPr>
          <w:rFonts w:cstheme="minorHAnsi"/>
          <w:szCs w:val="24"/>
        </w:rPr>
      </w:pPr>
      <w:r w:rsidRPr="00C55A9B">
        <w:rPr>
          <w:rFonts w:cstheme="minorHAnsi"/>
          <w:szCs w:val="24"/>
        </w:rPr>
        <w:t>The data relevant for NETS SQSS Section 3 studies are covered under PC.A.4.3 of the Planning Code. This clause specifies the points in time that the Network Operator or the Non-Embedded Customer is required to provide data for in their submissions (PC.A.4.3.1) and the details of the data that is required to be submitted (PC.A.4.3.2).</w:t>
      </w:r>
    </w:p>
    <w:p w14:paraId="34877B73" w14:textId="77777777" w:rsidR="008A76C2" w:rsidRPr="00C55A9B" w:rsidRDefault="008A76C2" w:rsidP="008A76C2">
      <w:pPr>
        <w:spacing w:before="120" w:after="120" w:line="240" w:lineRule="auto"/>
        <w:jc w:val="both"/>
        <w:rPr>
          <w:rFonts w:cstheme="minorHAnsi"/>
          <w:szCs w:val="24"/>
        </w:rPr>
      </w:pPr>
      <w:r w:rsidRPr="00C55A9B">
        <w:rPr>
          <w:rFonts w:cstheme="minorHAnsi"/>
          <w:szCs w:val="24"/>
        </w:rPr>
        <w:t>To ensure that the Network Operator or the Non-Embedded Customer submits the data at the time of the maximum gross demand, PC.A.4.3.1 would need to include this point in time. This could either supersede or be in addition to PC.A.4.3.1 (a) which currently require submission of data relevant to the point of the maximum net transmission demand.</w:t>
      </w:r>
    </w:p>
    <w:p w14:paraId="4C97AAFE" w14:textId="77777777" w:rsidR="008A76C2" w:rsidRPr="00C55A9B" w:rsidRDefault="008A76C2" w:rsidP="008A76C2">
      <w:pPr>
        <w:spacing w:before="120" w:after="120" w:line="240" w:lineRule="auto"/>
        <w:jc w:val="both"/>
        <w:rPr>
          <w:rFonts w:cstheme="minorHAnsi"/>
          <w:szCs w:val="24"/>
        </w:rPr>
      </w:pPr>
      <w:r w:rsidRPr="00C55A9B">
        <w:rPr>
          <w:rFonts w:cstheme="minorHAnsi"/>
          <w:szCs w:val="24"/>
        </w:rPr>
        <w:t>The details of what constitutes demand and the basis of calculating this demand level needs to be included in a revised PC.A.4.3.2.</w:t>
      </w:r>
    </w:p>
    <w:p w14:paraId="71879F4C" w14:textId="77777777" w:rsidR="008A76C2" w:rsidRPr="00C55A9B" w:rsidRDefault="008A76C2" w:rsidP="008A76C2">
      <w:pPr>
        <w:spacing w:before="120" w:after="120" w:line="240" w:lineRule="auto"/>
        <w:jc w:val="both"/>
        <w:rPr>
          <w:rFonts w:cstheme="minorHAnsi"/>
          <w:szCs w:val="24"/>
        </w:rPr>
      </w:pPr>
      <w:r w:rsidRPr="00C55A9B">
        <w:rPr>
          <w:rFonts w:cstheme="minorHAnsi"/>
          <w:szCs w:val="24"/>
        </w:rPr>
        <w:t xml:space="preserve">The Workgroup proposes that a Grid Code workgroup considers  </w:t>
      </w:r>
    </w:p>
    <w:p w14:paraId="7AF71C52" w14:textId="77777777" w:rsidR="008A76C2" w:rsidRPr="00C55A9B" w:rsidRDefault="008A76C2" w:rsidP="008A76C2">
      <w:pPr>
        <w:pStyle w:val="ListParagraph"/>
        <w:numPr>
          <w:ilvl w:val="0"/>
          <w:numId w:val="34"/>
        </w:numPr>
        <w:spacing w:line="240" w:lineRule="auto"/>
        <w:jc w:val="both"/>
        <w:rPr>
          <w:rFonts w:asciiTheme="minorHAnsi" w:hAnsiTheme="minorHAnsi" w:cstheme="minorHAnsi"/>
        </w:rPr>
      </w:pPr>
      <w:r w:rsidRPr="00C55A9B">
        <w:rPr>
          <w:rFonts w:asciiTheme="minorHAnsi" w:hAnsiTheme="minorHAnsi" w:cstheme="minorHAnsi"/>
        </w:rPr>
        <w:t>Either adding a new Clause PC.A.4.3.1 (f) or replacing the existing Clause PC.A.4.3.1 (a) so that it refers to the time at which the maximum demand would be supplied from the Network Operator’s System or utilised within a Non-Embedded Customer’s System.</w:t>
      </w:r>
    </w:p>
    <w:p w14:paraId="75065D69" w14:textId="77777777" w:rsidR="008A76C2" w:rsidRPr="00C55A9B" w:rsidRDefault="008A76C2" w:rsidP="008A76C2">
      <w:pPr>
        <w:pStyle w:val="ListParagraph"/>
        <w:numPr>
          <w:ilvl w:val="0"/>
          <w:numId w:val="34"/>
        </w:numPr>
        <w:spacing w:line="240" w:lineRule="auto"/>
        <w:jc w:val="both"/>
        <w:rPr>
          <w:rFonts w:asciiTheme="minorHAnsi" w:hAnsiTheme="minorHAnsi" w:cstheme="minorHAnsi"/>
        </w:rPr>
      </w:pPr>
      <w:r w:rsidRPr="00C55A9B">
        <w:rPr>
          <w:rFonts w:asciiTheme="minorHAnsi" w:hAnsiTheme="minorHAnsi" w:cstheme="minorHAnsi"/>
        </w:rPr>
        <w:t>Modifying Clause PC.A.4.3.2 to ensure consistency with the demand definition in P2/8 as shown below:</w:t>
      </w:r>
    </w:p>
    <w:p w14:paraId="103A8D71" w14:textId="271DE413" w:rsidR="008A76C2" w:rsidRPr="00C55A9B" w:rsidRDefault="008A76C2" w:rsidP="008A76C2">
      <w:pPr>
        <w:spacing w:line="240" w:lineRule="auto"/>
        <w:jc w:val="both"/>
        <w:rPr>
          <w:rFonts w:cstheme="minorHAnsi"/>
          <w:szCs w:val="24"/>
        </w:rPr>
      </w:pPr>
      <w:r w:rsidRPr="00C55A9B">
        <w:rPr>
          <w:rFonts w:cstheme="minorHAnsi"/>
          <w:szCs w:val="24"/>
        </w:rPr>
        <w:t>The Workgroup noted that PC.A.4.2 de</w:t>
      </w:r>
      <w:r w:rsidR="001809D5">
        <w:rPr>
          <w:rFonts w:cstheme="minorHAnsi"/>
          <w:szCs w:val="24"/>
        </w:rPr>
        <w:t>al</w:t>
      </w:r>
      <w:r w:rsidRPr="00C55A9B">
        <w:rPr>
          <w:rFonts w:cstheme="minorHAnsi"/>
          <w:szCs w:val="24"/>
        </w:rPr>
        <w:t xml:space="preserve">s with demand profiles across the whole Network Operator’s system. Although this demand profile is not relevant to this modification, there may be a merit in aligning PC.A.4.2 with PC.A.4.3 such that profiles of gross demand are also provided. </w:t>
      </w:r>
    </w:p>
    <w:p w14:paraId="3150EB1D" w14:textId="77777777" w:rsidR="008A76C2" w:rsidRPr="00C55A9B" w:rsidRDefault="008A76C2" w:rsidP="008A76C2">
      <w:pPr>
        <w:spacing w:before="120" w:after="120" w:line="240" w:lineRule="auto"/>
        <w:jc w:val="both"/>
        <w:rPr>
          <w:rFonts w:cstheme="minorHAnsi"/>
          <w:szCs w:val="24"/>
        </w:rPr>
      </w:pPr>
    </w:p>
    <w:p w14:paraId="085880D2" w14:textId="77777777" w:rsidR="008A76C2" w:rsidRPr="00C55A9B" w:rsidRDefault="008A76C2" w:rsidP="008A76C2">
      <w:pPr>
        <w:spacing w:before="120" w:after="120" w:line="240" w:lineRule="auto"/>
        <w:jc w:val="both"/>
        <w:rPr>
          <w:rFonts w:cstheme="minorHAnsi"/>
          <w:szCs w:val="24"/>
        </w:rPr>
      </w:pPr>
      <w:r w:rsidRPr="00C55A9B">
        <w:rPr>
          <w:rFonts w:cstheme="minorHAnsi"/>
          <w:szCs w:val="24"/>
        </w:rPr>
        <w:lastRenderedPageBreak/>
        <w:t xml:space="preserve">The Workgroup proposes that a Grid Code workgroup also considers  </w:t>
      </w:r>
    </w:p>
    <w:p w14:paraId="46529E21" w14:textId="77777777" w:rsidR="008A76C2" w:rsidRPr="00C55A9B" w:rsidRDefault="008A76C2" w:rsidP="008A76C2">
      <w:pPr>
        <w:pStyle w:val="ListParagraph"/>
        <w:numPr>
          <w:ilvl w:val="0"/>
          <w:numId w:val="34"/>
        </w:numPr>
        <w:spacing w:line="240" w:lineRule="auto"/>
        <w:jc w:val="both"/>
        <w:rPr>
          <w:rFonts w:asciiTheme="minorHAnsi" w:hAnsiTheme="minorHAnsi" w:cstheme="minorHAnsi"/>
        </w:rPr>
      </w:pPr>
      <w:r w:rsidRPr="00C55A9B">
        <w:rPr>
          <w:rFonts w:asciiTheme="minorHAnsi" w:hAnsiTheme="minorHAnsi" w:cstheme="minorHAnsi"/>
        </w:rPr>
        <w:t>Aligning PC.A.4.2.1 with PC.A.4.3.1 (text not included at the moment)</w:t>
      </w:r>
    </w:p>
    <w:p w14:paraId="6A892769" w14:textId="77777777" w:rsidR="008A76C2" w:rsidRPr="00C55A9B" w:rsidRDefault="008A76C2" w:rsidP="008A76C2">
      <w:pPr>
        <w:pStyle w:val="ListParagraph"/>
        <w:numPr>
          <w:ilvl w:val="0"/>
          <w:numId w:val="34"/>
        </w:numPr>
        <w:spacing w:line="240" w:lineRule="auto"/>
        <w:jc w:val="both"/>
        <w:rPr>
          <w:rFonts w:asciiTheme="minorHAnsi" w:hAnsiTheme="minorHAnsi" w:cstheme="minorHAnsi"/>
        </w:rPr>
      </w:pPr>
      <w:r w:rsidRPr="00C55A9B">
        <w:rPr>
          <w:rFonts w:asciiTheme="minorHAnsi" w:hAnsiTheme="minorHAnsi" w:cstheme="minorHAnsi"/>
        </w:rPr>
        <w:t>Aligning PC.A.4.2.4 with PC.A.4.3.2  (text not included at the moment)</w:t>
      </w:r>
    </w:p>
    <w:p w14:paraId="2AB9D5AA" w14:textId="77777777" w:rsidR="008A76C2" w:rsidRPr="00C55A9B" w:rsidRDefault="008A76C2" w:rsidP="008A76C2">
      <w:pPr>
        <w:tabs>
          <w:tab w:val="left" w:pos="1440"/>
        </w:tabs>
        <w:spacing w:before="136" w:line="249" w:lineRule="exact"/>
        <w:ind w:left="1440" w:right="72" w:hanging="1440"/>
        <w:jc w:val="both"/>
        <w:textAlignment w:val="baseline"/>
        <w:rPr>
          <w:rFonts w:eastAsia="Arial" w:cstheme="minorHAnsi"/>
          <w:color w:val="000000"/>
          <w:szCs w:val="24"/>
        </w:rPr>
      </w:pPr>
      <w:r w:rsidRPr="00C55A9B">
        <w:rPr>
          <w:rFonts w:eastAsia="Arial" w:cstheme="minorHAnsi"/>
          <w:color w:val="000000"/>
          <w:szCs w:val="24"/>
        </w:rPr>
        <w:t>PC.A.4.3.1</w:t>
      </w:r>
      <w:r w:rsidRPr="00C55A9B">
        <w:rPr>
          <w:rFonts w:eastAsia="Arial" w:cstheme="minorHAnsi"/>
          <w:color w:val="000000"/>
          <w:szCs w:val="24"/>
        </w:rPr>
        <w:tab/>
        <w:t xml:space="preserve">Forecast </w:t>
      </w:r>
      <w:r w:rsidRPr="00C55A9B">
        <w:rPr>
          <w:rFonts w:eastAsia="Arial" w:cstheme="minorHAnsi"/>
          <w:b/>
          <w:color w:val="000000"/>
          <w:szCs w:val="24"/>
        </w:rPr>
        <w:t xml:space="preserve">Demand </w:t>
      </w:r>
      <w:r w:rsidRPr="00C55A9B">
        <w:rPr>
          <w:rFonts w:eastAsia="Arial" w:cstheme="minorHAnsi"/>
          <w:color w:val="000000"/>
          <w:szCs w:val="24"/>
        </w:rPr>
        <w:t>(</w:t>
      </w:r>
      <w:r w:rsidRPr="00C55A9B">
        <w:rPr>
          <w:rFonts w:eastAsia="Arial" w:cstheme="minorHAnsi"/>
          <w:b/>
          <w:color w:val="000000"/>
          <w:szCs w:val="24"/>
        </w:rPr>
        <w:t>Active Power</w:t>
      </w:r>
      <w:r w:rsidRPr="00C55A9B">
        <w:rPr>
          <w:rFonts w:eastAsia="Arial" w:cstheme="minorHAnsi"/>
          <w:color w:val="000000"/>
          <w:szCs w:val="24"/>
        </w:rPr>
        <w:t xml:space="preserve">) and </w:t>
      </w:r>
      <w:r w:rsidRPr="00C55A9B">
        <w:rPr>
          <w:rFonts w:eastAsia="Arial" w:cstheme="minorHAnsi"/>
          <w:b/>
          <w:color w:val="000000"/>
          <w:szCs w:val="24"/>
        </w:rPr>
        <w:t xml:space="preserve">Power Factor </w:t>
      </w:r>
      <w:r w:rsidRPr="00C55A9B">
        <w:rPr>
          <w:rFonts w:eastAsia="Arial" w:cstheme="minorHAnsi"/>
          <w:color w:val="000000"/>
          <w:szCs w:val="24"/>
        </w:rPr>
        <w:t xml:space="preserve">(values of the </w:t>
      </w:r>
      <w:r w:rsidRPr="00C55A9B">
        <w:rPr>
          <w:rFonts w:eastAsia="Arial" w:cstheme="minorHAnsi"/>
          <w:b/>
          <w:color w:val="000000"/>
          <w:szCs w:val="24"/>
        </w:rPr>
        <w:t xml:space="preserve">Power Factor </w:t>
      </w:r>
      <w:r w:rsidRPr="00C55A9B">
        <w:rPr>
          <w:rFonts w:eastAsia="Arial" w:cstheme="minorHAnsi"/>
          <w:color w:val="000000"/>
          <w:szCs w:val="24"/>
        </w:rPr>
        <w:t xml:space="preserve">at maximum and minimum continuous excitation may be given instead where more than 95% of the total </w:t>
      </w:r>
      <w:r w:rsidRPr="00C55A9B">
        <w:rPr>
          <w:rFonts w:eastAsia="Arial" w:cstheme="minorHAnsi"/>
          <w:b/>
          <w:color w:val="000000"/>
          <w:szCs w:val="24"/>
        </w:rPr>
        <w:t xml:space="preserve">Demand </w:t>
      </w:r>
      <w:r w:rsidRPr="00C55A9B">
        <w:rPr>
          <w:rFonts w:eastAsia="Arial" w:cstheme="minorHAnsi"/>
          <w:color w:val="000000"/>
          <w:szCs w:val="24"/>
        </w:rPr>
        <w:t xml:space="preserve">at a </w:t>
      </w:r>
      <w:r w:rsidRPr="00C55A9B">
        <w:rPr>
          <w:rFonts w:eastAsia="Arial" w:cstheme="minorHAnsi"/>
          <w:b/>
          <w:color w:val="000000"/>
          <w:szCs w:val="24"/>
        </w:rPr>
        <w:t xml:space="preserve">Connection Point </w:t>
      </w:r>
      <w:r w:rsidRPr="00C55A9B">
        <w:rPr>
          <w:rFonts w:eastAsia="Arial" w:cstheme="minorHAnsi"/>
          <w:color w:val="000000"/>
          <w:szCs w:val="24"/>
        </w:rPr>
        <w:t xml:space="preserve">is taken by synchronous motors) to be met at each </w:t>
      </w:r>
      <w:r w:rsidRPr="00C55A9B">
        <w:rPr>
          <w:rFonts w:eastAsia="Arial" w:cstheme="minorHAnsi"/>
          <w:b/>
          <w:color w:val="000000"/>
          <w:szCs w:val="24"/>
        </w:rPr>
        <w:t xml:space="preserve">Connection Point </w:t>
      </w:r>
      <w:r w:rsidRPr="00C55A9B">
        <w:rPr>
          <w:rFonts w:eastAsia="Arial" w:cstheme="minorHAnsi"/>
          <w:color w:val="000000"/>
          <w:szCs w:val="24"/>
        </w:rPr>
        <w:t xml:space="preserve">within each </w:t>
      </w:r>
      <w:r w:rsidRPr="00C55A9B">
        <w:rPr>
          <w:rFonts w:eastAsia="Arial" w:cstheme="minorHAnsi"/>
          <w:b/>
          <w:color w:val="000000"/>
          <w:szCs w:val="24"/>
        </w:rPr>
        <w:t xml:space="preserve">Access Group </w:t>
      </w:r>
      <w:r w:rsidRPr="00C55A9B">
        <w:rPr>
          <w:rFonts w:eastAsia="Arial" w:cstheme="minorHAnsi"/>
          <w:color w:val="000000"/>
          <w:szCs w:val="24"/>
        </w:rPr>
        <w:t>is required for:</w:t>
      </w:r>
    </w:p>
    <w:p w14:paraId="3646B187" w14:textId="77777777" w:rsidR="008A76C2" w:rsidRPr="00C55A9B" w:rsidRDefault="008A76C2" w:rsidP="008A76C2">
      <w:pPr>
        <w:numPr>
          <w:ilvl w:val="0"/>
          <w:numId w:val="35"/>
        </w:numPr>
        <w:tabs>
          <w:tab w:val="left" w:pos="1872"/>
        </w:tabs>
        <w:spacing w:before="112" w:after="160" w:line="257" w:lineRule="exact"/>
        <w:ind w:left="1843" w:right="72" w:hanging="425"/>
        <w:jc w:val="both"/>
        <w:textAlignment w:val="baseline"/>
        <w:rPr>
          <w:rFonts w:eastAsia="Arial" w:cstheme="minorHAnsi"/>
          <w:color w:val="FF0000"/>
          <w:szCs w:val="24"/>
        </w:rPr>
      </w:pPr>
      <w:r w:rsidRPr="00C55A9B">
        <w:rPr>
          <w:rFonts w:eastAsia="Arial" w:cstheme="minorHAnsi"/>
          <w:color w:val="FF0000"/>
          <w:szCs w:val="24"/>
        </w:rPr>
        <w:t xml:space="preserve">the time of the maximum </w:t>
      </w:r>
      <w:r w:rsidRPr="00C55A9B">
        <w:rPr>
          <w:rFonts w:eastAsia="Arial" w:cstheme="minorHAnsi"/>
          <w:b/>
          <w:color w:val="FF0000"/>
          <w:szCs w:val="24"/>
        </w:rPr>
        <w:t xml:space="preserve">Demand </w:t>
      </w:r>
      <w:r w:rsidRPr="00C55A9B">
        <w:rPr>
          <w:rFonts w:eastAsia="Arial" w:cstheme="minorHAnsi"/>
          <w:color w:val="FF0000"/>
          <w:szCs w:val="24"/>
        </w:rPr>
        <w:t>(</w:t>
      </w:r>
      <w:r w:rsidRPr="00C55A9B">
        <w:rPr>
          <w:rFonts w:eastAsia="Arial" w:cstheme="minorHAnsi"/>
          <w:b/>
          <w:color w:val="FF0000"/>
          <w:szCs w:val="24"/>
        </w:rPr>
        <w:t>Active Power</w:t>
      </w:r>
      <w:r w:rsidRPr="00C55A9B">
        <w:rPr>
          <w:rFonts w:eastAsia="Arial" w:cstheme="minorHAnsi"/>
          <w:color w:val="FF0000"/>
          <w:szCs w:val="24"/>
        </w:rPr>
        <w:t xml:space="preserve">) at the </w:t>
      </w:r>
      <w:r w:rsidRPr="00C55A9B">
        <w:rPr>
          <w:rFonts w:eastAsia="Arial" w:cstheme="minorHAnsi"/>
          <w:b/>
          <w:color w:val="FF0000"/>
          <w:szCs w:val="24"/>
        </w:rPr>
        <w:t xml:space="preserve">Connection Point </w:t>
      </w:r>
      <w:r w:rsidRPr="00C55A9B">
        <w:rPr>
          <w:rFonts w:eastAsia="Arial" w:cstheme="minorHAnsi"/>
          <w:color w:val="FF0000"/>
          <w:szCs w:val="24"/>
        </w:rPr>
        <w:t xml:space="preserve">(as determined by the </w:t>
      </w:r>
      <w:r w:rsidRPr="00C55A9B">
        <w:rPr>
          <w:rFonts w:eastAsia="Arial" w:cstheme="minorHAnsi"/>
          <w:b/>
          <w:color w:val="FF0000"/>
          <w:szCs w:val="24"/>
        </w:rPr>
        <w:t>User</w:t>
      </w:r>
      <w:r w:rsidRPr="00C55A9B">
        <w:rPr>
          <w:rFonts w:eastAsia="Arial" w:cstheme="minorHAnsi"/>
          <w:color w:val="FF0000"/>
          <w:szCs w:val="24"/>
        </w:rPr>
        <w:t xml:space="preserve">) that in the </w:t>
      </w:r>
      <w:r w:rsidRPr="00C55A9B">
        <w:rPr>
          <w:rFonts w:eastAsia="Arial" w:cstheme="minorHAnsi"/>
          <w:b/>
          <w:color w:val="FF0000"/>
          <w:szCs w:val="24"/>
        </w:rPr>
        <w:t xml:space="preserve">User's </w:t>
      </w:r>
      <w:r w:rsidRPr="00C55A9B">
        <w:rPr>
          <w:rFonts w:eastAsia="Arial" w:cstheme="minorHAnsi"/>
          <w:color w:val="FF0000"/>
          <w:szCs w:val="24"/>
        </w:rPr>
        <w:t xml:space="preserve">opinion could reasonably be supplied from or utilised within the </w:t>
      </w:r>
      <w:r w:rsidRPr="00C55A9B">
        <w:rPr>
          <w:rFonts w:eastAsia="Arial" w:cstheme="minorHAnsi"/>
          <w:b/>
          <w:bCs/>
          <w:color w:val="FF0000"/>
          <w:szCs w:val="24"/>
        </w:rPr>
        <w:t>User System</w:t>
      </w:r>
      <w:r w:rsidRPr="00C55A9B">
        <w:rPr>
          <w:rFonts w:eastAsia="Arial" w:cstheme="minorHAnsi"/>
          <w:color w:val="FF0000"/>
          <w:szCs w:val="24"/>
        </w:rPr>
        <w:t xml:space="preserve"> </w:t>
      </w:r>
    </w:p>
    <w:p w14:paraId="5115488E" w14:textId="77777777" w:rsidR="008A76C2" w:rsidRPr="00C55A9B" w:rsidRDefault="008A76C2" w:rsidP="008A76C2">
      <w:pPr>
        <w:tabs>
          <w:tab w:val="left" w:pos="1872"/>
        </w:tabs>
        <w:spacing w:before="112" w:line="257" w:lineRule="exact"/>
        <w:ind w:right="72"/>
        <w:jc w:val="both"/>
        <w:textAlignment w:val="baseline"/>
        <w:rPr>
          <w:rFonts w:eastAsia="Arial" w:cstheme="minorHAnsi"/>
          <w:color w:val="FF0000"/>
          <w:szCs w:val="24"/>
        </w:rPr>
      </w:pPr>
    </w:p>
    <w:p w14:paraId="388D587C" w14:textId="77777777" w:rsidR="008A76C2" w:rsidRPr="00C55A9B" w:rsidRDefault="008A76C2" w:rsidP="008A76C2">
      <w:pPr>
        <w:tabs>
          <w:tab w:val="left" w:pos="1440"/>
        </w:tabs>
        <w:spacing w:before="109" w:line="257" w:lineRule="exact"/>
        <w:ind w:right="72"/>
        <w:jc w:val="both"/>
        <w:textAlignment w:val="baseline"/>
        <w:rPr>
          <w:rFonts w:eastAsia="Arial" w:cstheme="minorHAnsi"/>
          <w:color w:val="000000"/>
          <w:spacing w:val="-3"/>
          <w:szCs w:val="24"/>
        </w:rPr>
      </w:pPr>
      <w:r w:rsidRPr="00C55A9B">
        <w:rPr>
          <w:rFonts w:eastAsia="Arial" w:cstheme="minorHAnsi"/>
          <w:color w:val="000000"/>
          <w:spacing w:val="-3"/>
          <w:szCs w:val="24"/>
        </w:rPr>
        <w:t>PC.A.4.3.2</w:t>
      </w:r>
      <w:r w:rsidRPr="00C55A9B">
        <w:rPr>
          <w:rFonts w:eastAsia="Arial" w:cstheme="minorHAnsi"/>
          <w:color w:val="000000"/>
          <w:spacing w:val="-3"/>
          <w:szCs w:val="24"/>
        </w:rPr>
        <w:tab/>
        <w:t xml:space="preserve">All forecast </w:t>
      </w:r>
      <w:r w:rsidRPr="00C55A9B">
        <w:rPr>
          <w:rFonts w:eastAsia="Arial" w:cstheme="minorHAnsi"/>
          <w:b/>
          <w:color w:val="000000"/>
          <w:spacing w:val="-3"/>
          <w:szCs w:val="24"/>
        </w:rPr>
        <w:t xml:space="preserve">Demand </w:t>
      </w:r>
      <w:r w:rsidRPr="00C55A9B">
        <w:rPr>
          <w:rFonts w:eastAsia="Arial" w:cstheme="minorHAnsi"/>
          <w:color w:val="000000"/>
          <w:spacing w:val="-3"/>
          <w:szCs w:val="24"/>
        </w:rPr>
        <w:t>specified in PC.A.4.3.1 shall:</w:t>
      </w:r>
    </w:p>
    <w:p w14:paraId="21887247" w14:textId="77777777" w:rsidR="008A76C2" w:rsidRPr="00C55A9B" w:rsidRDefault="008A76C2" w:rsidP="008A76C2">
      <w:pPr>
        <w:pStyle w:val="ListParagraph"/>
        <w:numPr>
          <w:ilvl w:val="0"/>
          <w:numId w:val="36"/>
        </w:numPr>
        <w:tabs>
          <w:tab w:val="left" w:pos="1872"/>
        </w:tabs>
        <w:spacing w:before="91" w:after="160" w:line="257" w:lineRule="exact"/>
        <w:ind w:right="72"/>
        <w:jc w:val="both"/>
        <w:textAlignment w:val="baseline"/>
        <w:rPr>
          <w:rFonts w:asciiTheme="minorHAnsi" w:eastAsia="Arial" w:hAnsiTheme="minorHAnsi" w:cstheme="minorHAnsi"/>
          <w:color w:val="000000"/>
          <w:spacing w:val="-3"/>
        </w:rPr>
      </w:pPr>
      <w:r w:rsidRPr="00C55A9B">
        <w:rPr>
          <w:rFonts w:asciiTheme="minorHAnsi" w:eastAsia="Arial" w:hAnsiTheme="minorHAnsi" w:cstheme="minorHAnsi"/>
          <w:color w:val="000000"/>
          <w:spacing w:val="-3"/>
        </w:rPr>
        <w:t xml:space="preserve">be that </w:t>
      </w:r>
      <w:r w:rsidRPr="00C55A9B">
        <w:rPr>
          <w:rFonts w:asciiTheme="minorHAnsi" w:eastAsia="Arial" w:hAnsiTheme="minorHAnsi" w:cstheme="minorHAnsi"/>
          <w:color w:val="FF0000"/>
          <w:spacing w:val="-3"/>
        </w:rPr>
        <w:t xml:space="preserve">supplied from or utilised within the </w:t>
      </w:r>
      <w:r w:rsidRPr="00C55A9B">
        <w:rPr>
          <w:rFonts w:asciiTheme="minorHAnsi" w:eastAsia="Arial" w:hAnsiTheme="minorHAnsi" w:cstheme="minorHAnsi"/>
          <w:b/>
          <w:bCs/>
          <w:color w:val="FF0000"/>
          <w:spacing w:val="-3"/>
        </w:rPr>
        <w:t>User System</w:t>
      </w:r>
      <w:r w:rsidRPr="00C55A9B">
        <w:rPr>
          <w:rFonts w:asciiTheme="minorHAnsi" w:eastAsia="Arial" w:hAnsiTheme="minorHAnsi" w:cstheme="minorHAnsi"/>
          <w:color w:val="FF0000"/>
          <w:spacing w:val="-3"/>
        </w:rPr>
        <w:t xml:space="preserve"> with appropriate allowance for diversity. This is the Demand that would be imposed on the </w:t>
      </w:r>
      <w:r w:rsidRPr="00C55A9B">
        <w:rPr>
          <w:rFonts w:asciiTheme="minorHAnsi" w:eastAsia="Arial" w:hAnsiTheme="minorHAnsi" w:cstheme="minorHAnsi"/>
          <w:b/>
          <w:bCs/>
          <w:color w:val="FF0000"/>
          <w:spacing w:val="-3"/>
        </w:rPr>
        <w:t xml:space="preserve">National Electricity Transmission System </w:t>
      </w:r>
      <w:r w:rsidRPr="00C55A9B">
        <w:rPr>
          <w:rFonts w:asciiTheme="minorHAnsi" w:eastAsia="Arial" w:hAnsiTheme="minorHAnsi" w:cstheme="minorHAnsi"/>
          <w:color w:val="FF0000"/>
          <w:spacing w:val="-3"/>
        </w:rPr>
        <w:t>in the case of:</w:t>
      </w:r>
    </w:p>
    <w:p w14:paraId="0A94D07C" w14:textId="77777777" w:rsidR="008A76C2" w:rsidRPr="00C55A9B" w:rsidRDefault="008A76C2" w:rsidP="008A76C2">
      <w:pPr>
        <w:pStyle w:val="ListParagraph"/>
        <w:numPr>
          <w:ilvl w:val="0"/>
          <w:numId w:val="37"/>
        </w:numPr>
        <w:tabs>
          <w:tab w:val="left" w:pos="1872"/>
        </w:tabs>
        <w:spacing w:before="91" w:after="160" w:line="257" w:lineRule="exact"/>
        <w:ind w:right="72"/>
        <w:jc w:val="both"/>
        <w:textAlignment w:val="baseline"/>
        <w:rPr>
          <w:rFonts w:asciiTheme="minorHAnsi" w:eastAsia="Arial" w:hAnsiTheme="minorHAnsi" w:cstheme="minorHAnsi"/>
          <w:color w:val="FF0000"/>
          <w:spacing w:val="-3"/>
        </w:rPr>
      </w:pPr>
      <w:r w:rsidRPr="00C55A9B">
        <w:rPr>
          <w:rFonts w:asciiTheme="minorHAnsi" w:eastAsia="Arial" w:hAnsiTheme="minorHAnsi" w:cstheme="minorHAnsi"/>
          <w:b/>
          <w:bCs/>
          <w:color w:val="FF0000"/>
          <w:spacing w:val="-3"/>
        </w:rPr>
        <w:t xml:space="preserve">Embedded Power Stations, Customer Generating Plant, </w:t>
      </w:r>
      <w:r w:rsidRPr="00C55A9B">
        <w:rPr>
          <w:rFonts w:asciiTheme="minorHAnsi" w:eastAsia="Arial" w:hAnsiTheme="minorHAnsi" w:cstheme="minorHAnsi"/>
          <w:color w:val="FF0000"/>
          <w:spacing w:val="-3"/>
        </w:rPr>
        <w:t xml:space="preserve">and imports across </w:t>
      </w:r>
      <w:r w:rsidRPr="00C55A9B">
        <w:rPr>
          <w:rFonts w:asciiTheme="minorHAnsi" w:eastAsia="Arial" w:hAnsiTheme="minorHAnsi" w:cstheme="minorHAnsi"/>
          <w:b/>
          <w:color w:val="FF0000"/>
          <w:spacing w:val="-3"/>
        </w:rPr>
        <w:t>Embedded External Interconnections</w:t>
      </w:r>
      <w:r w:rsidRPr="00C55A9B">
        <w:rPr>
          <w:rFonts w:asciiTheme="minorHAnsi" w:eastAsia="Arial" w:hAnsiTheme="minorHAnsi" w:cstheme="minorHAnsi"/>
          <w:color w:val="FF0000"/>
          <w:spacing w:val="-3"/>
        </w:rPr>
        <w:t xml:space="preserve">, including </w:t>
      </w:r>
      <w:r w:rsidRPr="00C55A9B">
        <w:rPr>
          <w:rFonts w:asciiTheme="minorHAnsi" w:eastAsia="Arial" w:hAnsiTheme="minorHAnsi" w:cstheme="minorHAnsi"/>
          <w:b/>
          <w:color w:val="FF0000"/>
          <w:spacing w:val="-3"/>
        </w:rPr>
        <w:t xml:space="preserve">Embedded </w:t>
      </w:r>
      <w:r w:rsidRPr="00C55A9B">
        <w:rPr>
          <w:rFonts w:asciiTheme="minorHAnsi" w:eastAsia="Arial" w:hAnsiTheme="minorHAnsi" w:cstheme="minorHAnsi"/>
          <w:color w:val="FF0000"/>
          <w:spacing w:val="-3"/>
        </w:rPr>
        <w:t xml:space="preserve">installations of direct current converters which do not form a </w:t>
      </w:r>
      <w:r w:rsidRPr="00C55A9B">
        <w:rPr>
          <w:rFonts w:asciiTheme="minorHAnsi" w:eastAsia="Arial" w:hAnsiTheme="minorHAnsi" w:cstheme="minorHAnsi"/>
          <w:b/>
          <w:color w:val="FF0000"/>
          <w:spacing w:val="-3"/>
        </w:rPr>
        <w:t>DC Converter Station</w:t>
      </w:r>
      <w:r w:rsidRPr="00C55A9B">
        <w:rPr>
          <w:rFonts w:asciiTheme="minorHAnsi" w:eastAsia="Arial" w:hAnsiTheme="minorHAnsi" w:cstheme="minorHAnsi"/>
          <w:color w:val="FF0000"/>
          <w:spacing w:val="-3"/>
        </w:rPr>
        <w:t xml:space="preserve">, </w:t>
      </w:r>
      <w:r w:rsidRPr="00C55A9B">
        <w:rPr>
          <w:rFonts w:asciiTheme="minorHAnsi" w:eastAsia="Arial" w:hAnsiTheme="minorHAnsi" w:cstheme="minorHAnsi"/>
          <w:b/>
          <w:color w:val="FF0000"/>
          <w:spacing w:val="-3"/>
        </w:rPr>
        <w:t xml:space="preserve">HVDC System </w:t>
      </w:r>
      <w:r w:rsidRPr="00C55A9B">
        <w:rPr>
          <w:rFonts w:asciiTheme="minorHAnsi" w:eastAsia="Arial" w:hAnsiTheme="minorHAnsi" w:cstheme="minorHAnsi"/>
          <w:color w:val="FF0000"/>
          <w:spacing w:val="-3"/>
        </w:rPr>
        <w:t xml:space="preserve">and </w:t>
      </w:r>
      <w:r w:rsidRPr="00C55A9B">
        <w:rPr>
          <w:rFonts w:asciiTheme="minorHAnsi" w:eastAsia="Arial" w:hAnsiTheme="minorHAnsi" w:cstheme="minorHAnsi"/>
          <w:b/>
          <w:color w:val="FF0000"/>
          <w:spacing w:val="-3"/>
        </w:rPr>
        <w:t xml:space="preserve">Embedded DC Converter Stations </w:t>
      </w:r>
      <w:r w:rsidRPr="00C55A9B">
        <w:rPr>
          <w:rFonts w:asciiTheme="minorHAnsi" w:eastAsia="Arial" w:hAnsiTheme="minorHAnsi" w:cstheme="minorHAnsi"/>
          <w:color w:val="FF0000"/>
          <w:spacing w:val="-3"/>
        </w:rPr>
        <w:t xml:space="preserve">and </w:t>
      </w:r>
      <w:r w:rsidRPr="00C55A9B">
        <w:rPr>
          <w:rFonts w:asciiTheme="minorHAnsi" w:eastAsia="Arial" w:hAnsiTheme="minorHAnsi" w:cstheme="minorHAnsi"/>
          <w:b/>
          <w:color w:val="FF0000"/>
          <w:spacing w:val="-3"/>
        </w:rPr>
        <w:t>Embedded HVDC Systems</w:t>
      </w:r>
      <w:r w:rsidRPr="00C55A9B">
        <w:rPr>
          <w:rFonts w:asciiTheme="minorHAnsi" w:eastAsia="Arial" w:hAnsiTheme="minorHAnsi" w:cstheme="minorHAnsi"/>
          <w:b/>
          <w:color w:val="000000"/>
          <w:spacing w:val="-3"/>
        </w:rPr>
        <w:t xml:space="preserve"> </w:t>
      </w:r>
      <w:r w:rsidRPr="00C55A9B">
        <w:rPr>
          <w:rFonts w:asciiTheme="minorHAnsi" w:eastAsia="Arial" w:hAnsiTheme="minorHAnsi" w:cstheme="minorHAnsi"/>
          <w:color w:val="FF0000"/>
          <w:spacing w:val="-3"/>
        </w:rPr>
        <w:t>being not available;</w:t>
      </w:r>
    </w:p>
    <w:p w14:paraId="0A0ECB7D" w14:textId="1DBA5CC9" w:rsidR="008A76C2" w:rsidRPr="00C55A9B" w:rsidRDefault="008A76C2" w:rsidP="008A76C2">
      <w:pPr>
        <w:pStyle w:val="ListParagraph"/>
        <w:numPr>
          <w:ilvl w:val="0"/>
          <w:numId w:val="37"/>
        </w:numPr>
        <w:tabs>
          <w:tab w:val="left" w:pos="1872"/>
        </w:tabs>
        <w:spacing w:before="91" w:after="160" w:line="257" w:lineRule="exact"/>
        <w:ind w:right="72"/>
        <w:jc w:val="both"/>
        <w:textAlignment w:val="baseline"/>
        <w:rPr>
          <w:rFonts w:asciiTheme="minorHAnsi" w:eastAsia="Arial" w:hAnsiTheme="minorHAnsi" w:cstheme="minorHAnsi"/>
          <w:color w:val="000000"/>
          <w:spacing w:val="-3"/>
        </w:rPr>
      </w:pPr>
      <w:r w:rsidRPr="00C55A9B">
        <w:rPr>
          <w:rFonts w:asciiTheme="minorHAnsi" w:eastAsia="Arial" w:hAnsiTheme="minorHAnsi" w:cstheme="minorHAnsi"/>
          <w:color w:val="FF0000"/>
          <w:spacing w:val="-3"/>
        </w:rPr>
        <w:t xml:space="preserve">any means of suppressing </w:t>
      </w:r>
      <w:r w:rsidRPr="00C55A9B">
        <w:rPr>
          <w:rFonts w:asciiTheme="minorHAnsi" w:eastAsia="Arial" w:hAnsiTheme="minorHAnsi" w:cstheme="minorHAnsi"/>
          <w:b/>
          <w:bCs/>
          <w:color w:val="FF0000"/>
          <w:spacing w:val="-3"/>
        </w:rPr>
        <w:t xml:space="preserve">Demand </w:t>
      </w:r>
      <w:r w:rsidRPr="00C55A9B">
        <w:rPr>
          <w:rFonts w:asciiTheme="minorHAnsi" w:eastAsia="Arial" w:hAnsiTheme="minorHAnsi" w:cstheme="minorHAnsi"/>
          <w:color w:val="FF0000"/>
          <w:spacing w:val="-3"/>
        </w:rPr>
        <w:t xml:space="preserve">such as </w:t>
      </w:r>
      <w:r w:rsidRPr="00C55A9B">
        <w:rPr>
          <w:rFonts w:asciiTheme="minorHAnsi" w:eastAsia="Arial" w:hAnsiTheme="minorHAnsi" w:cstheme="minorHAnsi"/>
          <w:b/>
          <w:bCs/>
          <w:color w:val="FF0000"/>
          <w:spacing w:val="-3"/>
        </w:rPr>
        <w:t xml:space="preserve">Demand Response </w:t>
      </w:r>
      <w:r w:rsidRPr="00C55A9B">
        <w:rPr>
          <w:rFonts w:asciiTheme="minorHAnsi" w:eastAsia="Arial" w:hAnsiTheme="minorHAnsi" w:cstheme="minorHAnsi"/>
          <w:color w:val="FF0000"/>
          <w:spacing w:val="-3"/>
        </w:rPr>
        <w:t xml:space="preserve">Services, </w:t>
      </w:r>
      <w:r w:rsidRPr="00C55A9B">
        <w:rPr>
          <w:rFonts w:asciiTheme="minorHAnsi" w:eastAsia="Arial" w:hAnsiTheme="minorHAnsi" w:cstheme="minorHAnsi"/>
          <w:b/>
          <w:bCs/>
          <w:color w:val="FF0000"/>
          <w:spacing w:val="-3"/>
        </w:rPr>
        <w:t xml:space="preserve">Suppliers’ </w:t>
      </w:r>
      <w:r w:rsidRPr="00C55A9B">
        <w:rPr>
          <w:rFonts w:asciiTheme="minorHAnsi" w:eastAsia="Arial" w:hAnsiTheme="minorHAnsi" w:cstheme="minorHAnsi"/>
          <w:color w:val="FF0000"/>
          <w:spacing w:val="-3"/>
        </w:rPr>
        <w:t xml:space="preserve">time of use tariffs, and </w:t>
      </w:r>
      <w:r w:rsidRPr="00C55A9B">
        <w:rPr>
          <w:rFonts w:asciiTheme="minorHAnsi" w:eastAsia="Arial" w:hAnsiTheme="minorHAnsi" w:cstheme="minorHAnsi"/>
          <w:b/>
          <w:bCs/>
          <w:color w:val="FF0000"/>
          <w:spacing w:val="-3"/>
        </w:rPr>
        <w:t xml:space="preserve">Network Operator’s </w:t>
      </w:r>
      <w:r w:rsidRPr="00C55A9B">
        <w:rPr>
          <w:rFonts w:asciiTheme="minorHAnsi" w:eastAsia="Arial" w:hAnsiTheme="minorHAnsi" w:cstheme="minorHAnsi"/>
          <w:color w:val="FF0000"/>
          <w:spacing w:val="-3"/>
        </w:rPr>
        <w:t>price signals being not in use,</w:t>
      </w:r>
      <w:r w:rsidR="00AD7C37">
        <w:rPr>
          <w:rFonts w:asciiTheme="minorHAnsi" w:eastAsia="Arial" w:hAnsiTheme="minorHAnsi" w:cstheme="minorHAnsi"/>
          <w:color w:val="FF0000"/>
          <w:spacing w:val="-3"/>
        </w:rPr>
        <w:t xml:space="preserve"> </w:t>
      </w:r>
      <w:r w:rsidRPr="00C55A9B">
        <w:rPr>
          <w:rFonts w:asciiTheme="minorHAnsi" w:eastAsia="Arial" w:hAnsiTheme="minorHAnsi" w:cstheme="minorHAnsi"/>
          <w:color w:val="FF0000"/>
          <w:spacing w:val="-3"/>
        </w:rPr>
        <w:t xml:space="preserve">where known by the </w:t>
      </w:r>
      <w:r w:rsidRPr="00C55A9B">
        <w:rPr>
          <w:rFonts w:asciiTheme="minorHAnsi" w:eastAsia="Arial" w:hAnsiTheme="minorHAnsi" w:cstheme="minorHAnsi"/>
          <w:b/>
          <w:bCs/>
          <w:color w:val="FF0000"/>
          <w:spacing w:val="-3"/>
        </w:rPr>
        <w:t>Network Operator</w:t>
      </w:r>
      <w:r w:rsidRPr="00C55A9B">
        <w:rPr>
          <w:rFonts w:asciiTheme="minorHAnsi" w:eastAsia="Arial" w:hAnsiTheme="minorHAnsi" w:cstheme="minorHAnsi"/>
          <w:color w:val="FF0000"/>
          <w:spacing w:val="-3"/>
        </w:rPr>
        <w:t>;</w:t>
      </w:r>
    </w:p>
    <w:p w14:paraId="74A134DA" w14:textId="77777777" w:rsidR="008A76C2" w:rsidRPr="00C55A9B" w:rsidRDefault="008A76C2" w:rsidP="008A76C2">
      <w:pPr>
        <w:pStyle w:val="ListParagraph"/>
        <w:numPr>
          <w:ilvl w:val="0"/>
          <w:numId w:val="37"/>
        </w:numPr>
        <w:tabs>
          <w:tab w:val="left" w:pos="1872"/>
        </w:tabs>
        <w:spacing w:before="91" w:after="160" w:line="257" w:lineRule="exact"/>
        <w:ind w:right="72"/>
        <w:jc w:val="both"/>
        <w:textAlignment w:val="baseline"/>
        <w:rPr>
          <w:rFonts w:asciiTheme="minorHAnsi" w:eastAsia="Arial" w:hAnsiTheme="minorHAnsi" w:cstheme="minorHAnsi"/>
          <w:color w:val="000000"/>
          <w:spacing w:val="-3"/>
        </w:rPr>
      </w:pPr>
      <w:r w:rsidRPr="00C55A9B">
        <w:rPr>
          <w:rFonts w:asciiTheme="minorHAnsi" w:eastAsia="Arial" w:hAnsiTheme="minorHAnsi" w:cstheme="minorHAnsi"/>
          <w:color w:val="FF0000"/>
          <w:spacing w:val="-3"/>
        </w:rPr>
        <w:t xml:space="preserve">increase in </w:t>
      </w:r>
      <w:r w:rsidRPr="00C55A9B">
        <w:rPr>
          <w:rFonts w:asciiTheme="minorHAnsi" w:eastAsia="Arial" w:hAnsiTheme="minorHAnsi" w:cstheme="minorHAnsi"/>
          <w:b/>
          <w:bCs/>
          <w:color w:val="FF0000"/>
          <w:spacing w:val="-3"/>
        </w:rPr>
        <w:t xml:space="preserve">Demand </w:t>
      </w:r>
      <w:r w:rsidRPr="00C55A9B">
        <w:rPr>
          <w:rFonts w:asciiTheme="minorHAnsi" w:eastAsia="Arial" w:hAnsiTheme="minorHAnsi" w:cstheme="minorHAnsi"/>
          <w:color w:val="FF0000"/>
          <w:spacing w:val="-3"/>
        </w:rPr>
        <w:t xml:space="preserve">following re-energisation of the </w:t>
      </w:r>
      <w:r w:rsidRPr="00C55A9B">
        <w:rPr>
          <w:rFonts w:asciiTheme="minorHAnsi" w:eastAsia="Arial" w:hAnsiTheme="minorHAnsi" w:cstheme="minorHAnsi"/>
          <w:b/>
          <w:bCs/>
          <w:color w:val="FF0000"/>
          <w:spacing w:val="-3"/>
        </w:rPr>
        <w:t xml:space="preserve">User System </w:t>
      </w:r>
      <w:r w:rsidRPr="00C55A9B">
        <w:rPr>
          <w:rFonts w:asciiTheme="minorHAnsi" w:eastAsia="Arial" w:hAnsiTheme="minorHAnsi" w:cstheme="minorHAnsi"/>
          <w:color w:val="FF0000"/>
          <w:spacing w:val="-3"/>
        </w:rPr>
        <w:t xml:space="preserve">compared to the </w:t>
      </w:r>
      <w:r w:rsidRPr="00C55A9B">
        <w:rPr>
          <w:rFonts w:asciiTheme="minorHAnsi" w:eastAsia="Arial" w:hAnsiTheme="minorHAnsi" w:cstheme="minorHAnsi"/>
          <w:b/>
          <w:bCs/>
          <w:color w:val="FF0000"/>
          <w:spacing w:val="-3"/>
        </w:rPr>
        <w:t xml:space="preserve">Demand </w:t>
      </w:r>
      <w:r w:rsidRPr="00C55A9B">
        <w:rPr>
          <w:rFonts w:asciiTheme="minorHAnsi" w:eastAsia="Arial" w:hAnsiTheme="minorHAnsi" w:cstheme="minorHAnsi"/>
          <w:color w:val="FF0000"/>
          <w:spacing w:val="-3"/>
        </w:rPr>
        <w:t>level expected if no de-energisation occurred; and</w:t>
      </w:r>
    </w:p>
    <w:p w14:paraId="6775831B" w14:textId="77777777" w:rsidR="008A76C2" w:rsidRPr="00C55A9B" w:rsidRDefault="008A76C2" w:rsidP="008A76C2">
      <w:pPr>
        <w:pStyle w:val="ListParagraph"/>
        <w:numPr>
          <w:ilvl w:val="0"/>
          <w:numId w:val="37"/>
        </w:numPr>
        <w:tabs>
          <w:tab w:val="left" w:pos="1872"/>
        </w:tabs>
        <w:spacing w:before="91" w:after="160" w:line="257" w:lineRule="exact"/>
        <w:ind w:right="72"/>
        <w:jc w:val="both"/>
        <w:textAlignment w:val="baseline"/>
        <w:rPr>
          <w:rFonts w:asciiTheme="minorHAnsi" w:eastAsia="Arial" w:hAnsiTheme="minorHAnsi" w:cstheme="minorHAnsi"/>
          <w:color w:val="000000"/>
          <w:spacing w:val="-3"/>
        </w:rPr>
      </w:pPr>
      <w:commentRangeStart w:id="16"/>
      <w:r w:rsidRPr="00C55A9B">
        <w:rPr>
          <w:rFonts w:asciiTheme="minorHAnsi" w:eastAsia="Arial" w:hAnsiTheme="minorHAnsi" w:cstheme="minorHAnsi"/>
          <w:color w:val="FF0000"/>
          <w:spacing w:val="-3"/>
        </w:rPr>
        <w:t>any</w:t>
      </w:r>
      <w:commentRangeEnd w:id="16"/>
      <w:r w:rsidR="00883F58">
        <w:rPr>
          <w:rStyle w:val="CommentReference"/>
        </w:rPr>
        <w:commentReference w:id="16"/>
      </w:r>
      <w:r w:rsidRPr="00C55A9B">
        <w:rPr>
          <w:rFonts w:asciiTheme="minorHAnsi" w:eastAsia="Arial" w:hAnsiTheme="minorHAnsi" w:cstheme="minorHAnsi"/>
          <w:color w:val="FF0000"/>
          <w:spacing w:val="-3"/>
        </w:rPr>
        <w:t xml:space="preserve"> other factors, including the effects </w:t>
      </w:r>
      <w:commentRangeStart w:id="17"/>
      <w:r w:rsidRPr="00C55A9B">
        <w:rPr>
          <w:rFonts w:asciiTheme="minorHAnsi" w:eastAsia="Arial" w:hAnsiTheme="minorHAnsi" w:cstheme="minorHAnsi"/>
          <w:color w:val="FF0000"/>
          <w:spacing w:val="-3"/>
        </w:rPr>
        <w:t>of cold load pickup</w:t>
      </w:r>
      <w:commentRangeEnd w:id="17"/>
      <w:r w:rsidRPr="00C55A9B">
        <w:rPr>
          <w:rStyle w:val="CommentReference"/>
          <w:rFonts w:asciiTheme="minorHAnsi" w:hAnsiTheme="minorHAnsi" w:cstheme="minorHAnsi"/>
          <w:sz w:val="24"/>
          <w:szCs w:val="24"/>
        </w:rPr>
        <w:commentReference w:id="17"/>
      </w:r>
      <w:r w:rsidRPr="00C55A9B">
        <w:rPr>
          <w:rFonts w:asciiTheme="minorHAnsi" w:eastAsia="Arial" w:hAnsiTheme="minorHAnsi" w:cstheme="minorHAnsi"/>
          <w:color w:val="FF0000"/>
          <w:spacing w:val="-3"/>
        </w:rPr>
        <w:t xml:space="preserve">, that would in the </w:t>
      </w:r>
      <w:r w:rsidRPr="00C55A9B">
        <w:rPr>
          <w:rFonts w:asciiTheme="minorHAnsi" w:eastAsia="Arial" w:hAnsiTheme="minorHAnsi" w:cstheme="minorHAnsi"/>
          <w:b/>
          <w:bCs/>
          <w:color w:val="FF0000"/>
          <w:spacing w:val="-3"/>
        </w:rPr>
        <w:t>User’</w:t>
      </w:r>
      <w:r w:rsidRPr="00C55A9B">
        <w:rPr>
          <w:rFonts w:asciiTheme="minorHAnsi" w:eastAsia="Arial" w:hAnsiTheme="minorHAnsi" w:cstheme="minorHAnsi"/>
          <w:color w:val="FF0000"/>
          <w:spacing w:val="-3"/>
        </w:rPr>
        <w:t xml:space="preserve">s reasonable opinion result in an increase to the </w:t>
      </w:r>
      <w:r w:rsidRPr="00C55A9B">
        <w:rPr>
          <w:rFonts w:asciiTheme="minorHAnsi" w:eastAsia="Arial" w:hAnsiTheme="minorHAnsi" w:cstheme="minorHAnsi"/>
          <w:b/>
          <w:bCs/>
          <w:color w:val="FF0000"/>
          <w:spacing w:val="-3"/>
        </w:rPr>
        <w:t xml:space="preserve">Demand </w:t>
      </w:r>
      <w:r w:rsidRPr="00C55A9B">
        <w:rPr>
          <w:rFonts w:asciiTheme="minorHAnsi" w:eastAsia="Arial" w:hAnsiTheme="minorHAnsi" w:cstheme="minorHAnsi"/>
          <w:color w:val="FF0000"/>
          <w:spacing w:val="-3"/>
        </w:rPr>
        <w:t xml:space="preserve">imposed on the </w:t>
      </w:r>
      <w:r w:rsidRPr="00C55A9B">
        <w:rPr>
          <w:rFonts w:asciiTheme="minorHAnsi" w:eastAsia="Arial" w:hAnsiTheme="minorHAnsi" w:cstheme="minorHAnsi"/>
          <w:b/>
          <w:bCs/>
          <w:color w:val="FF0000"/>
          <w:spacing w:val="-3"/>
        </w:rPr>
        <w:t>National Electricity Transmission System.</w:t>
      </w:r>
    </w:p>
    <w:p w14:paraId="2233A303" w14:textId="77777777" w:rsidR="008A76C2" w:rsidRPr="00C55A9B" w:rsidRDefault="008A76C2" w:rsidP="008A76C2">
      <w:pPr>
        <w:pStyle w:val="ListParagraph"/>
        <w:tabs>
          <w:tab w:val="left" w:pos="1872"/>
        </w:tabs>
        <w:spacing w:before="91" w:line="257" w:lineRule="exact"/>
        <w:ind w:left="2160" w:right="72"/>
        <w:jc w:val="both"/>
        <w:textAlignment w:val="baseline"/>
        <w:rPr>
          <w:rFonts w:asciiTheme="minorHAnsi" w:eastAsia="Arial" w:hAnsiTheme="minorHAnsi" w:cstheme="minorHAnsi"/>
          <w:color w:val="000000"/>
          <w:spacing w:val="-3"/>
        </w:rPr>
      </w:pPr>
      <w:r w:rsidRPr="00C55A9B">
        <w:rPr>
          <w:rFonts w:asciiTheme="minorHAnsi" w:eastAsia="Arial" w:hAnsiTheme="minorHAnsi" w:cstheme="minorHAnsi"/>
          <w:strike/>
          <w:color w:val="FF0000"/>
          <w:spacing w:val="-3"/>
        </w:rPr>
        <w:t xml:space="preserve">remaining after any deductions reasonably considerexd appropriate by the </w:t>
      </w:r>
      <w:r w:rsidRPr="00C55A9B">
        <w:rPr>
          <w:rFonts w:asciiTheme="minorHAnsi" w:eastAsia="Arial" w:hAnsiTheme="minorHAnsi" w:cstheme="minorHAnsi"/>
          <w:b/>
          <w:strike/>
          <w:color w:val="FF0000"/>
          <w:spacing w:val="-3"/>
        </w:rPr>
        <w:t xml:space="preserve">User </w:t>
      </w:r>
      <w:r w:rsidRPr="00C55A9B">
        <w:rPr>
          <w:rFonts w:asciiTheme="minorHAnsi" w:eastAsia="Arial" w:hAnsiTheme="minorHAnsi" w:cstheme="minorHAnsi"/>
          <w:strike/>
          <w:color w:val="FF0000"/>
          <w:spacing w:val="-3"/>
        </w:rPr>
        <w:t xml:space="preserve">to take account of the output of all </w:t>
      </w:r>
      <w:r w:rsidRPr="00C55A9B">
        <w:rPr>
          <w:rFonts w:asciiTheme="minorHAnsi" w:eastAsia="Arial" w:hAnsiTheme="minorHAnsi" w:cstheme="minorHAnsi"/>
          <w:b/>
          <w:strike/>
          <w:color w:val="FF0000"/>
          <w:spacing w:val="-3"/>
        </w:rPr>
        <w:t xml:space="preserve">Embedded Small Power Stations </w:t>
      </w:r>
      <w:r w:rsidRPr="00C55A9B">
        <w:rPr>
          <w:rFonts w:asciiTheme="minorHAnsi" w:eastAsia="Arial" w:hAnsiTheme="minorHAnsi" w:cstheme="minorHAnsi"/>
          <w:strike/>
          <w:color w:val="FF0000"/>
          <w:spacing w:val="-3"/>
        </w:rPr>
        <w:t xml:space="preserve">and </w:t>
      </w:r>
      <w:r w:rsidRPr="00C55A9B">
        <w:rPr>
          <w:rFonts w:asciiTheme="minorHAnsi" w:eastAsia="Arial" w:hAnsiTheme="minorHAnsi" w:cstheme="minorHAnsi"/>
          <w:b/>
          <w:strike/>
          <w:color w:val="FF0000"/>
          <w:spacing w:val="-3"/>
        </w:rPr>
        <w:t xml:space="preserve">Embedded Medium Power Stations </w:t>
      </w:r>
      <w:r w:rsidRPr="00C55A9B">
        <w:rPr>
          <w:rFonts w:asciiTheme="minorHAnsi" w:eastAsia="Arial" w:hAnsiTheme="minorHAnsi" w:cstheme="minorHAnsi"/>
          <w:strike/>
          <w:color w:val="FF0000"/>
          <w:spacing w:val="-3"/>
        </w:rPr>
        <w:t xml:space="preserve">and </w:t>
      </w:r>
      <w:r w:rsidRPr="00C55A9B">
        <w:rPr>
          <w:rFonts w:asciiTheme="minorHAnsi" w:eastAsia="Arial" w:hAnsiTheme="minorHAnsi" w:cstheme="minorHAnsi"/>
          <w:b/>
          <w:strike/>
          <w:color w:val="FF0000"/>
          <w:spacing w:val="-3"/>
        </w:rPr>
        <w:t xml:space="preserve">Customer Generating Plant </w:t>
      </w:r>
      <w:r w:rsidRPr="00C55A9B">
        <w:rPr>
          <w:rFonts w:asciiTheme="minorHAnsi" w:eastAsia="Arial" w:hAnsiTheme="minorHAnsi" w:cstheme="minorHAnsi"/>
          <w:strike/>
          <w:color w:val="FF0000"/>
          <w:spacing w:val="-3"/>
        </w:rPr>
        <w:t xml:space="preserve">and imports across </w:t>
      </w:r>
      <w:r w:rsidRPr="00C55A9B">
        <w:rPr>
          <w:rFonts w:asciiTheme="minorHAnsi" w:eastAsia="Arial" w:hAnsiTheme="minorHAnsi" w:cstheme="minorHAnsi"/>
          <w:b/>
          <w:strike/>
          <w:color w:val="FF0000"/>
          <w:spacing w:val="-3"/>
        </w:rPr>
        <w:t>Embedded External Interconnections</w:t>
      </w:r>
      <w:r w:rsidRPr="00C55A9B">
        <w:rPr>
          <w:rFonts w:asciiTheme="minorHAnsi" w:eastAsia="Arial" w:hAnsiTheme="minorHAnsi" w:cstheme="minorHAnsi"/>
          <w:strike/>
          <w:color w:val="FF0000"/>
          <w:spacing w:val="-3"/>
        </w:rPr>
        <w:t xml:space="preserve">, including </w:t>
      </w:r>
      <w:r w:rsidRPr="00C55A9B">
        <w:rPr>
          <w:rFonts w:asciiTheme="minorHAnsi" w:eastAsia="Arial" w:hAnsiTheme="minorHAnsi" w:cstheme="minorHAnsi"/>
          <w:b/>
          <w:strike/>
          <w:color w:val="FF0000"/>
          <w:spacing w:val="-3"/>
        </w:rPr>
        <w:t xml:space="preserve">Embedded </w:t>
      </w:r>
      <w:r w:rsidRPr="00C55A9B">
        <w:rPr>
          <w:rFonts w:asciiTheme="minorHAnsi" w:eastAsia="Arial" w:hAnsiTheme="minorHAnsi" w:cstheme="minorHAnsi"/>
          <w:strike/>
          <w:color w:val="FF0000"/>
          <w:spacing w:val="-3"/>
        </w:rPr>
        <w:t xml:space="preserve">installations of direct current converters which do not form a </w:t>
      </w:r>
      <w:r w:rsidRPr="00C55A9B">
        <w:rPr>
          <w:rFonts w:asciiTheme="minorHAnsi" w:eastAsia="Arial" w:hAnsiTheme="minorHAnsi" w:cstheme="minorHAnsi"/>
          <w:b/>
          <w:strike/>
          <w:color w:val="FF0000"/>
          <w:spacing w:val="-3"/>
        </w:rPr>
        <w:t>DC Converter Station</w:t>
      </w:r>
      <w:r w:rsidRPr="00C55A9B">
        <w:rPr>
          <w:rFonts w:asciiTheme="minorHAnsi" w:eastAsia="Arial" w:hAnsiTheme="minorHAnsi" w:cstheme="minorHAnsi"/>
          <w:strike/>
          <w:color w:val="FF0000"/>
          <w:spacing w:val="-3"/>
        </w:rPr>
        <w:t xml:space="preserve">, </w:t>
      </w:r>
      <w:r w:rsidRPr="00C55A9B">
        <w:rPr>
          <w:rFonts w:asciiTheme="minorHAnsi" w:eastAsia="Arial" w:hAnsiTheme="minorHAnsi" w:cstheme="minorHAnsi"/>
          <w:b/>
          <w:strike/>
          <w:color w:val="FF0000"/>
          <w:spacing w:val="-3"/>
        </w:rPr>
        <w:t xml:space="preserve">HVDC System </w:t>
      </w:r>
      <w:r w:rsidRPr="00C55A9B">
        <w:rPr>
          <w:rFonts w:asciiTheme="minorHAnsi" w:eastAsia="Arial" w:hAnsiTheme="minorHAnsi" w:cstheme="minorHAnsi"/>
          <w:strike/>
          <w:color w:val="FF0000"/>
          <w:spacing w:val="-3"/>
        </w:rPr>
        <w:t xml:space="preserve">and </w:t>
      </w:r>
      <w:r w:rsidRPr="00C55A9B">
        <w:rPr>
          <w:rFonts w:asciiTheme="minorHAnsi" w:eastAsia="Arial" w:hAnsiTheme="minorHAnsi" w:cstheme="minorHAnsi"/>
          <w:b/>
          <w:strike/>
          <w:color w:val="FF0000"/>
          <w:spacing w:val="-3"/>
        </w:rPr>
        <w:t xml:space="preserve">Embedded DC Converter Stations </w:t>
      </w:r>
      <w:r w:rsidRPr="00C55A9B">
        <w:rPr>
          <w:rFonts w:asciiTheme="minorHAnsi" w:eastAsia="Arial" w:hAnsiTheme="minorHAnsi" w:cstheme="minorHAnsi"/>
          <w:strike/>
          <w:color w:val="FF0000"/>
          <w:spacing w:val="-3"/>
        </w:rPr>
        <w:t xml:space="preserve">and </w:t>
      </w:r>
      <w:r w:rsidRPr="00C55A9B">
        <w:rPr>
          <w:rFonts w:asciiTheme="minorHAnsi" w:eastAsia="Arial" w:hAnsiTheme="minorHAnsi" w:cstheme="minorHAnsi"/>
          <w:b/>
          <w:strike/>
          <w:color w:val="FF0000"/>
          <w:spacing w:val="-3"/>
        </w:rPr>
        <w:t xml:space="preserve">Embedded HVDC Systems </w:t>
      </w:r>
      <w:r w:rsidRPr="00C55A9B">
        <w:rPr>
          <w:rFonts w:asciiTheme="minorHAnsi" w:eastAsia="Arial" w:hAnsiTheme="minorHAnsi" w:cstheme="minorHAnsi"/>
          <w:strike/>
          <w:color w:val="FF0000"/>
          <w:spacing w:val="-3"/>
        </w:rPr>
        <w:t>and</w:t>
      </w:r>
      <w:r w:rsidRPr="00C55A9B">
        <w:rPr>
          <w:rFonts w:asciiTheme="minorHAnsi" w:eastAsia="Arial" w:hAnsiTheme="minorHAnsi" w:cstheme="minorHAnsi"/>
          <w:color w:val="000000"/>
          <w:spacing w:val="-3"/>
        </w:rPr>
        <w:t xml:space="preserve"> </w:t>
      </w:r>
    </w:p>
    <w:p w14:paraId="32017BC3" w14:textId="77777777" w:rsidR="008A76C2" w:rsidRPr="00C55A9B" w:rsidRDefault="008A76C2" w:rsidP="008A76C2">
      <w:pPr>
        <w:pStyle w:val="ListParagraph"/>
        <w:tabs>
          <w:tab w:val="left" w:pos="1872"/>
        </w:tabs>
        <w:spacing w:before="91" w:line="257" w:lineRule="exact"/>
        <w:ind w:left="1843" w:right="72"/>
        <w:jc w:val="both"/>
        <w:textAlignment w:val="baseline"/>
        <w:rPr>
          <w:rFonts w:asciiTheme="minorHAnsi" w:eastAsia="Arial" w:hAnsiTheme="minorHAnsi" w:cstheme="minorHAnsi"/>
          <w:color w:val="000000"/>
          <w:spacing w:val="-3"/>
        </w:rPr>
      </w:pPr>
      <w:r w:rsidRPr="00C55A9B">
        <w:rPr>
          <w:rFonts w:asciiTheme="minorHAnsi" w:eastAsia="Arial" w:hAnsiTheme="minorHAnsi" w:cstheme="minorHAnsi"/>
          <w:color w:val="FF0000"/>
          <w:spacing w:val="-3"/>
        </w:rPr>
        <w:t>any</w:t>
      </w:r>
      <w:r w:rsidRPr="00C55A9B">
        <w:rPr>
          <w:rFonts w:asciiTheme="minorHAnsi" w:eastAsia="Arial" w:hAnsiTheme="minorHAnsi" w:cstheme="minorHAnsi"/>
          <w:color w:val="000000"/>
          <w:spacing w:val="-3"/>
        </w:rPr>
        <w:t xml:space="preserve"> such </w:t>
      </w:r>
      <w:r w:rsidRPr="00C55A9B">
        <w:rPr>
          <w:rFonts w:asciiTheme="minorHAnsi" w:eastAsia="Arial" w:hAnsiTheme="minorHAnsi" w:cstheme="minorHAnsi"/>
          <w:strike/>
          <w:color w:val="FF0000"/>
          <w:spacing w:val="-3"/>
        </w:rPr>
        <w:t>deductions</w:t>
      </w:r>
      <w:r w:rsidRPr="00C55A9B">
        <w:rPr>
          <w:rFonts w:asciiTheme="minorHAnsi" w:eastAsia="Arial" w:hAnsiTheme="minorHAnsi" w:cstheme="minorHAnsi"/>
          <w:color w:val="000000"/>
          <w:spacing w:val="-3"/>
        </w:rPr>
        <w:t xml:space="preserve"> </w:t>
      </w:r>
      <w:r w:rsidRPr="00C55A9B">
        <w:rPr>
          <w:rFonts w:asciiTheme="minorHAnsi" w:eastAsia="Arial" w:hAnsiTheme="minorHAnsi" w:cstheme="minorHAnsi"/>
          <w:color w:val="FF0000"/>
          <w:spacing w:val="-3"/>
        </w:rPr>
        <w:t>allowances</w:t>
      </w:r>
      <w:r w:rsidRPr="00C55A9B">
        <w:rPr>
          <w:rFonts w:asciiTheme="minorHAnsi" w:eastAsia="Arial" w:hAnsiTheme="minorHAnsi" w:cstheme="minorHAnsi"/>
          <w:color w:val="000000"/>
          <w:spacing w:val="-3"/>
        </w:rPr>
        <w:t xml:space="preserve"> should be separately stated;</w:t>
      </w:r>
    </w:p>
    <w:p w14:paraId="7DF5C13A" w14:textId="77777777" w:rsidR="008A76C2" w:rsidRPr="00C55A9B" w:rsidRDefault="008A76C2" w:rsidP="008A76C2">
      <w:pPr>
        <w:pStyle w:val="ListParagraph"/>
        <w:numPr>
          <w:ilvl w:val="0"/>
          <w:numId w:val="36"/>
        </w:numPr>
        <w:tabs>
          <w:tab w:val="left" w:pos="1872"/>
        </w:tabs>
        <w:spacing w:before="107" w:after="160" w:line="257" w:lineRule="exact"/>
        <w:ind w:right="72"/>
        <w:jc w:val="both"/>
        <w:textAlignment w:val="baseline"/>
        <w:rPr>
          <w:rFonts w:asciiTheme="minorHAnsi" w:eastAsia="Arial" w:hAnsiTheme="minorHAnsi" w:cstheme="minorHAnsi"/>
          <w:color w:val="000000"/>
          <w:spacing w:val="-6"/>
        </w:rPr>
      </w:pPr>
      <w:r w:rsidRPr="00C55A9B">
        <w:rPr>
          <w:rFonts w:asciiTheme="minorHAnsi" w:eastAsia="Arial" w:hAnsiTheme="minorHAnsi" w:cstheme="minorHAnsi"/>
          <w:color w:val="000000"/>
          <w:spacing w:val="-6"/>
        </w:rPr>
        <w:t xml:space="preserve">include any </w:t>
      </w:r>
      <w:r w:rsidRPr="00C55A9B">
        <w:rPr>
          <w:rFonts w:asciiTheme="minorHAnsi" w:eastAsia="Arial" w:hAnsiTheme="minorHAnsi" w:cstheme="minorHAnsi"/>
          <w:b/>
          <w:color w:val="000000"/>
          <w:spacing w:val="-6"/>
        </w:rPr>
        <w:t xml:space="preserve">User's System </w:t>
      </w:r>
      <w:r w:rsidRPr="00C55A9B">
        <w:rPr>
          <w:rFonts w:asciiTheme="minorHAnsi" w:eastAsia="Arial" w:hAnsiTheme="minorHAnsi" w:cstheme="minorHAnsi"/>
          <w:color w:val="000000"/>
          <w:spacing w:val="-6"/>
        </w:rPr>
        <w:t>series reactive losses but exclude any reactive compensation equipment specified in PC.A.2.4 and exclude any network susceptance specified in PC.A.2.3;</w:t>
      </w:r>
    </w:p>
    <w:p w14:paraId="5802C2A8" w14:textId="77777777" w:rsidR="008A76C2" w:rsidRPr="00C55A9B" w:rsidRDefault="008A76C2" w:rsidP="008A76C2">
      <w:pPr>
        <w:numPr>
          <w:ilvl w:val="0"/>
          <w:numId w:val="36"/>
        </w:numPr>
        <w:tabs>
          <w:tab w:val="left" w:pos="1872"/>
        </w:tabs>
        <w:spacing w:after="160" w:line="255" w:lineRule="exact"/>
        <w:ind w:right="72"/>
        <w:jc w:val="both"/>
        <w:textAlignment w:val="baseline"/>
        <w:rPr>
          <w:rFonts w:eastAsia="Arial" w:cstheme="minorHAnsi"/>
          <w:color w:val="000000"/>
          <w:szCs w:val="24"/>
        </w:rPr>
      </w:pPr>
      <w:r w:rsidRPr="00C55A9B">
        <w:rPr>
          <w:rFonts w:eastAsia="Arial" w:cstheme="minorHAnsi"/>
          <w:color w:val="000000"/>
          <w:szCs w:val="24"/>
        </w:rPr>
        <w:t xml:space="preserve">be based upon </w:t>
      </w:r>
      <w:r w:rsidRPr="00C55A9B">
        <w:rPr>
          <w:rFonts w:eastAsia="Arial" w:cstheme="minorHAnsi"/>
          <w:b/>
          <w:color w:val="000000"/>
          <w:szCs w:val="24"/>
        </w:rPr>
        <w:t xml:space="preserve">Annual ACS Conditions </w:t>
      </w:r>
      <w:r w:rsidRPr="00C55A9B">
        <w:rPr>
          <w:rFonts w:eastAsia="Arial" w:cstheme="minorHAnsi"/>
          <w:color w:val="000000"/>
          <w:szCs w:val="24"/>
        </w:rPr>
        <w:t xml:space="preserve">for times that occur during calendar week 44 through to calendar week 12 (inclusive) and based on </w:t>
      </w:r>
      <w:r w:rsidRPr="00C55A9B">
        <w:rPr>
          <w:rFonts w:eastAsia="Arial" w:cstheme="minorHAnsi"/>
          <w:b/>
          <w:color w:val="000000"/>
          <w:szCs w:val="24"/>
        </w:rPr>
        <w:t xml:space="preserve">Average Conditions </w:t>
      </w:r>
      <w:r w:rsidRPr="00C55A9B">
        <w:rPr>
          <w:rFonts w:eastAsia="Arial" w:cstheme="minorHAnsi"/>
          <w:color w:val="000000"/>
          <w:szCs w:val="24"/>
        </w:rPr>
        <w:t>for calendar weeks 13 to calendar week 43 (inclusive), both corrections being made on a best endeavours basis;</w:t>
      </w:r>
    </w:p>
    <w:p w14:paraId="7CF29925" w14:textId="77777777" w:rsidR="008A76C2" w:rsidRPr="00C55A9B" w:rsidRDefault="008A76C2" w:rsidP="008A76C2">
      <w:pPr>
        <w:numPr>
          <w:ilvl w:val="0"/>
          <w:numId w:val="36"/>
        </w:numPr>
        <w:tabs>
          <w:tab w:val="left" w:pos="1872"/>
        </w:tabs>
        <w:spacing w:before="114" w:after="160" w:line="256" w:lineRule="exact"/>
        <w:ind w:right="72"/>
        <w:jc w:val="both"/>
        <w:textAlignment w:val="baseline"/>
        <w:rPr>
          <w:rFonts w:eastAsia="Arial" w:cstheme="minorHAnsi"/>
          <w:strike/>
          <w:color w:val="FF0000"/>
          <w:szCs w:val="24"/>
        </w:rPr>
      </w:pPr>
      <w:r w:rsidRPr="00C55A9B">
        <w:rPr>
          <w:rFonts w:eastAsia="Arial" w:cstheme="minorHAnsi"/>
          <w:color w:val="000000"/>
          <w:szCs w:val="24"/>
        </w:rPr>
        <w:t>(d)</w:t>
      </w:r>
      <w:r w:rsidRPr="00C55A9B">
        <w:rPr>
          <w:rFonts w:eastAsia="Arial" w:cstheme="minorHAnsi"/>
          <w:color w:val="000000"/>
          <w:szCs w:val="24"/>
        </w:rPr>
        <w:tab/>
        <w:t xml:space="preserve">reflect the </w:t>
      </w:r>
      <w:r w:rsidRPr="00C55A9B">
        <w:rPr>
          <w:rFonts w:eastAsia="Arial" w:cstheme="minorHAnsi"/>
          <w:b/>
          <w:color w:val="000000"/>
          <w:szCs w:val="24"/>
        </w:rPr>
        <w:t xml:space="preserve">User’s </w:t>
      </w:r>
      <w:r w:rsidRPr="00C55A9B">
        <w:rPr>
          <w:rFonts w:eastAsia="Arial" w:cstheme="minorHAnsi"/>
          <w:color w:val="000000"/>
          <w:szCs w:val="24"/>
        </w:rPr>
        <w:t xml:space="preserve">opinion of what could reasonably be </w:t>
      </w:r>
      <w:commentRangeStart w:id="18"/>
      <w:commentRangeStart w:id="19"/>
      <w:commentRangeStart w:id="20"/>
      <w:r w:rsidRPr="00C55A9B">
        <w:rPr>
          <w:rFonts w:eastAsia="Arial" w:cstheme="minorHAnsi"/>
          <w:color w:val="FF0000"/>
          <w:szCs w:val="24"/>
        </w:rPr>
        <w:t>supplied from or utilised within</w:t>
      </w:r>
      <w:commentRangeEnd w:id="18"/>
      <w:r w:rsidRPr="00C55A9B">
        <w:rPr>
          <w:rStyle w:val="CommentReference"/>
          <w:rFonts w:eastAsia="Times New Roman" w:cstheme="minorHAnsi"/>
          <w:sz w:val="24"/>
          <w:szCs w:val="24"/>
          <w:lang w:eastAsia="en-GB"/>
        </w:rPr>
        <w:commentReference w:id="18"/>
      </w:r>
      <w:commentRangeEnd w:id="19"/>
      <w:r w:rsidRPr="00C55A9B">
        <w:rPr>
          <w:rStyle w:val="CommentReference"/>
          <w:rFonts w:eastAsia="Times New Roman" w:cstheme="minorHAnsi"/>
          <w:sz w:val="24"/>
          <w:szCs w:val="24"/>
          <w:lang w:eastAsia="en-GB"/>
        </w:rPr>
        <w:commentReference w:id="19"/>
      </w:r>
      <w:commentRangeEnd w:id="20"/>
      <w:r w:rsidRPr="00C55A9B">
        <w:rPr>
          <w:rStyle w:val="CommentReference"/>
          <w:rFonts w:eastAsia="Times New Roman" w:cstheme="minorHAnsi"/>
          <w:sz w:val="24"/>
          <w:szCs w:val="24"/>
          <w:lang w:eastAsia="en-GB"/>
        </w:rPr>
        <w:commentReference w:id="20"/>
      </w:r>
      <w:r w:rsidRPr="00C55A9B">
        <w:rPr>
          <w:rFonts w:eastAsia="Arial" w:cstheme="minorHAnsi"/>
          <w:color w:val="FF0000"/>
          <w:szCs w:val="24"/>
        </w:rPr>
        <w:t xml:space="preserve"> the </w:t>
      </w:r>
      <w:r w:rsidRPr="00C55A9B">
        <w:rPr>
          <w:rFonts w:eastAsia="Arial" w:cstheme="minorHAnsi"/>
          <w:b/>
          <w:bCs/>
          <w:color w:val="FF0000"/>
          <w:szCs w:val="24"/>
        </w:rPr>
        <w:t>User System</w:t>
      </w:r>
      <w:r w:rsidRPr="00C55A9B">
        <w:rPr>
          <w:rFonts w:eastAsia="Arial" w:cstheme="minorHAnsi"/>
          <w:color w:val="FF0000"/>
          <w:szCs w:val="24"/>
        </w:rPr>
        <w:t xml:space="preserve"> </w:t>
      </w:r>
      <w:r w:rsidRPr="00C55A9B">
        <w:rPr>
          <w:rFonts w:eastAsia="Arial" w:cstheme="minorHAnsi"/>
          <w:strike/>
          <w:color w:val="FF0000"/>
          <w:szCs w:val="24"/>
        </w:rPr>
        <w:t xml:space="preserve">imposed on the </w:t>
      </w:r>
      <w:r w:rsidRPr="00C55A9B">
        <w:rPr>
          <w:rFonts w:eastAsia="Arial" w:cstheme="minorHAnsi"/>
          <w:b/>
          <w:strike/>
          <w:color w:val="FF0000"/>
          <w:szCs w:val="24"/>
        </w:rPr>
        <w:t>National Electricity Transmission System</w:t>
      </w:r>
      <w:r w:rsidRPr="00C55A9B">
        <w:rPr>
          <w:rFonts w:eastAsia="Arial" w:cstheme="minorHAnsi"/>
          <w:strike/>
          <w:color w:val="FF0000"/>
          <w:szCs w:val="24"/>
        </w:rPr>
        <w:t>.</w:t>
      </w:r>
    </w:p>
    <w:p w14:paraId="01EA12C9" w14:textId="77777777" w:rsidR="008A76C2" w:rsidRPr="00C55A9B" w:rsidRDefault="008A76C2" w:rsidP="008A76C2">
      <w:pPr>
        <w:jc w:val="both"/>
        <w:rPr>
          <w:rFonts w:cstheme="minorHAnsi"/>
          <w:szCs w:val="24"/>
        </w:rPr>
      </w:pPr>
    </w:p>
    <w:p w14:paraId="3B378F2C" w14:textId="77777777" w:rsidR="003D2D1C" w:rsidRPr="00C55A9B" w:rsidRDefault="003D2D1C" w:rsidP="003D2D1C">
      <w:pPr>
        <w:pStyle w:val="Heading3"/>
        <w:numPr>
          <w:ilvl w:val="0"/>
          <w:numId w:val="46"/>
        </w:numPr>
        <w:ind w:left="0" w:firstLine="0"/>
        <w:rPr>
          <w:rFonts w:asciiTheme="minorHAnsi" w:hAnsiTheme="minorHAnsi" w:cstheme="minorHAnsi"/>
        </w:rPr>
      </w:pPr>
      <w:r w:rsidRPr="00C55A9B">
        <w:rPr>
          <w:rFonts w:asciiTheme="minorHAnsi" w:hAnsiTheme="minorHAnsi" w:cstheme="minorHAnsi"/>
        </w:rPr>
        <w:lastRenderedPageBreak/>
        <w:t>Issues that need addressing</w:t>
      </w:r>
    </w:p>
    <w:p w14:paraId="5D7C5F6D" w14:textId="77777777" w:rsidR="003D2D1C" w:rsidRPr="00C55A9B" w:rsidRDefault="003D2D1C" w:rsidP="003D2D1C">
      <w:pPr>
        <w:pStyle w:val="H4"/>
        <w:numPr>
          <w:ilvl w:val="3"/>
          <w:numId w:val="46"/>
        </w:numPr>
        <w:rPr>
          <w:rFonts w:asciiTheme="minorHAnsi" w:hAnsiTheme="minorHAnsi" w:cstheme="minorHAnsi"/>
          <w:szCs w:val="24"/>
        </w:rPr>
      </w:pPr>
      <w:r w:rsidRPr="00C55A9B">
        <w:rPr>
          <w:rFonts w:asciiTheme="minorHAnsi" w:hAnsiTheme="minorHAnsi" w:cstheme="minorHAnsi"/>
          <w:szCs w:val="24"/>
        </w:rPr>
        <w:t>Aggregation of individual Users into larger demand groups</w:t>
      </w:r>
    </w:p>
    <w:p w14:paraId="0765CDA4" w14:textId="77777777" w:rsidR="003D2D1C" w:rsidRPr="00C55A9B" w:rsidRDefault="003D2D1C" w:rsidP="003D2D1C">
      <w:pPr>
        <w:jc w:val="both"/>
        <w:rPr>
          <w:rFonts w:cstheme="minorHAnsi"/>
          <w:szCs w:val="24"/>
        </w:rPr>
      </w:pPr>
    </w:p>
    <w:p w14:paraId="678EB569" w14:textId="77777777" w:rsidR="003D2D1C" w:rsidRPr="00C55A9B" w:rsidRDefault="003D2D1C" w:rsidP="003D2D1C">
      <w:pPr>
        <w:jc w:val="both"/>
        <w:rPr>
          <w:rFonts w:cstheme="minorHAnsi"/>
          <w:szCs w:val="24"/>
        </w:rPr>
      </w:pPr>
      <w:r w:rsidRPr="00C55A9B">
        <w:rPr>
          <w:rFonts w:cstheme="minorHAnsi"/>
          <w:szCs w:val="24"/>
        </w:rPr>
        <w:t xml:space="preserve">The current practice for Connection Points supplying multiple Network Operators and Non-Embedded Customers is that at week 6 the date and time of the maximum net demand at the site, as determined by the Electricity System Operator, is notified to the different parties connected at this site. These parties would then submit the demand data corresponding to the times specified by the Electricity System Operator. </w:t>
      </w:r>
    </w:p>
    <w:p w14:paraId="68D27D1F" w14:textId="77777777" w:rsidR="003D2D1C" w:rsidRPr="00C55A9B" w:rsidRDefault="003D2D1C" w:rsidP="003D2D1C">
      <w:pPr>
        <w:jc w:val="both"/>
        <w:rPr>
          <w:rFonts w:cstheme="minorHAnsi"/>
          <w:szCs w:val="24"/>
        </w:rPr>
      </w:pPr>
    </w:p>
    <w:p w14:paraId="6E16F164" w14:textId="77777777" w:rsidR="003D2D1C" w:rsidRPr="00C55A9B" w:rsidRDefault="003D2D1C" w:rsidP="003D2D1C">
      <w:pPr>
        <w:jc w:val="both"/>
        <w:rPr>
          <w:rFonts w:cstheme="minorHAnsi"/>
          <w:szCs w:val="24"/>
        </w:rPr>
      </w:pPr>
      <w:r w:rsidRPr="00C55A9B">
        <w:rPr>
          <w:rFonts w:cstheme="minorHAnsi"/>
          <w:szCs w:val="24"/>
        </w:rPr>
        <w:t xml:space="preserve">However, as it is proposed to change the group demand definition from net demand to gross demand, the ESO wouldn’t have the information to estimate the time of the maximum gross demand for the combined site. Hence there will be a need to require Network Operators and Non-Embedded Customers to provide detailed gross demand profiles to facilitate this aggregation. </w:t>
      </w:r>
    </w:p>
    <w:p w14:paraId="01376F16" w14:textId="77777777" w:rsidR="003D2D1C" w:rsidRPr="00C55A9B" w:rsidRDefault="003D2D1C" w:rsidP="003D2D1C">
      <w:pPr>
        <w:jc w:val="both"/>
        <w:rPr>
          <w:rFonts w:cstheme="minorHAnsi"/>
          <w:szCs w:val="24"/>
        </w:rPr>
      </w:pPr>
    </w:p>
    <w:p w14:paraId="46AD45E1" w14:textId="77777777" w:rsidR="003D2D1C" w:rsidRPr="00C55A9B" w:rsidRDefault="003D2D1C" w:rsidP="003D2D1C">
      <w:pPr>
        <w:jc w:val="both"/>
        <w:rPr>
          <w:rFonts w:cstheme="minorHAnsi"/>
          <w:szCs w:val="24"/>
        </w:rPr>
      </w:pPr>
      <w:r w:rsidRPr="00C55A9B">
        <w:rPr>
          <w:rFonts w:cstheme="minorHAnsi"/>
          <w:szCs w:val="24"/>
        </w:rPr>
        <w:t xml:space="preserve">In the first instance, Transmission Licensees could ignore diversity and assess compliance against a Group Demand for the aggregate Demand Group that is equal to the sum of the Group Demands for individual Demand </w:t>
      </w:r>
      <w:commentRangeStart w:id="21"/>
      <w:commentRangeStart w:id="22"/>
      <w:r w:rsidRPr="00C55A9B">
        <w:rPr>
          <w:rFonts w:cstheme="minorHAnsi"/>
          <w:szCs w:val="24"/>
        </w:rPr>
        <w:t>Groups</w:t>
      </w:r>
      <w:commentRangeEnd w:id="21"/>
      <w:r w:rsidRPr="00C55A9B">
        <w:rPr>
          <w:rStyle w:val="CommentReference"/>
          <w:rFonts w:eastAsia="Times New Roman" w:cstheme="minorHAnsi"/>
          <w:sz w:val="24"/>
          <w:szCs w:val="24"/>
          <w:lang w:eastAsia="en-GB"/>
        </w:rPr>
        <w:commentReference w:id="21"/>
      </w:r>
      <w:commentRangeEnd w:id="22"/>
      <w:r w:rsidRPr="00C55A9B">
        <w:rPr>
          <w:rStyle w:val="CommentReference"/>
          <w:rFonts w:eastAsia="Times New Roman" w:cstheme="minorHAnsi"/>
          <w:sz w:val="24"/>
          <w:szCs w:val="24"/>
          <w:lang w:eastAsia="en-GB"/>
        </w:rPr>
        <w:commentReference w:id="22"/>
      </w:r>
      <w:r w:rsidRPr="00C55A9B">
        <w:rPr>
          <w:rFonts w:cstheme="minorHAnsi"/>
          <w:szCs w:val="24"/>
        </w:rPr>
        <w:t>. This would constitute a worst-case scenario.</w:t>
      </w:r>
    </w:p>
    <w:p w14:paraId="005EACFF" w14:textId="77777777" w:rsidR="003D2D1C" w:rsidRPr="00C55A9B" w:rsidRDefault="003D2D1C" w:rsidP="003D2D1C">
      <w:pPr>
        <w:jc w:val="both"/>
        <w:rPr>
          <w:rFonts w:cstheme="minorHAnsi"/>
          <w:szCs w:val="24"/>
        </w:rPr>
      </w:pPr>
    </w:p>
    <w:p w14:paraId="4B1F72ED" w14:textId="77777777" w:rsidR="003D2D1C" w:rsidRPr="00C55A9B" w:rsidRDefault="003D2D1C" w:rsidP="003D2D1C">
      <w:pPr>
        <w:jc w:val="both"/>
        <w:rPr>
          <w:rFonts w:cstheme="minorHAnsi"/>
          <w:szCs w:val="24"/>
        </w:rPr>
      </w:pPr>
      <w:r w:rsidRPr="00C55A9B">
        <w:rPr>
          <w:rFonts w:cstheme="minorHAnsi"/>
          <w:szCs w:val="24"/>
        </w:rPr>
        <w:t xml:space="preserve">If non-compliance is identified and if there is a potential need for reinforcement, The Company </w:t>
      </w:r>
      <w:commentRangeStart w:id="23"/>
      <w:commentRangeStart w:id="24"/>
      <w:r w:rsidRPr="00C55A9B">
        <w:rPr>
          <w:rFonts w:cstheme="minorHAnsi"/>
          <w:szCs w:val="24"/>
        </w:rPr>
        <w:t xml:space="preserve">would request load profiles </w:t>
      </w:r>
      <w:commentRangeEnd w:id="23"/>
      <w:r w:rsidRPr="00C55A9B">
        <w:rPr>
          <w:rStyle w:val="CommentReference"/>
          <w:rFonts w:eastAsia="Times New Roman" w:cstheme="minorHAnsi"/>
          <w:sz w:val="24"/>
          <w:szCs w:val="24"/>
          <w:lang w:eastAsia="en-GB"/>
        </w:rPr>
        <w:commentReference w:id="23"/>
      </w:r>
      <w:commentRangeEnd w:id="24"/>
      <w:r w:rsidRPr="00C55A9B">
        <w:rPr>
          <w:rStyle w:val="CommentReference"/>
          <w:rFonts w:eastAsia="Times New Roman" w:cstheme="minorHAnsi"/>
          <w:sz w:val="24"/>
          <w:szCs w:val="24"/>
          <w:lang w:eastAsia="en-GB"/>
        </w:rPr>
        <w:commentReference w:id="24"/>
      </w:r>
      <w:r w:rsidRPr="00C55A9B">
        <w:rPr>
          <w:rFonts w:cstheme="minorHAnsi"/>
          <w:szCs w:val="24"/>
        </w:rPr>
        <w:t xml:space="preserve">from the Network Operator and or Non- Embedded Customer for the individual Demand Groups to perform the aggregation. </w:t>
      </w:r>
    </w:p>
    <w:p w14:paraId="1088C219" w14:textId="77777777" w:rsidR="003D2D1C" w:rsidRPr="00C55A9B" w:rsidRDefault="003D2D1C" w:rsidP="003D2D1C">
      <w:pPr>
        <w:jc w:val="both"/>
        <w:rPr>
          <w:rFonts w:cstheme="minorHAnsi"/>
          <w:szCs w:val="24"/>
        </w:rPr>
      </w:pPr>
      <w:r w:rsidRPr="00C55A9B">
        <w:rPr>
          <w:rFonts w:cstheme="minorHAnsi"/>
          <w:szCs w:val="24"/>
        </w:rPr>
        <w:t xml:space="preserve">To facilitate this, the Workgroup proposes the following additions to require the provision for gross demand profiles at one or more Grid Supply Points for one or more days. </w:t>
      </w:r>
    </w:p>
    <w:p w14:paraId="698AEC55" w14:textId="77777777" w:rsidR="003D2D1C" w:rsidRPr="00C55A9B" w:rsidRDefault="003D2D1C" w:rsidP="003D2D1C">
      <w:pPr>
        <w:jc w:val="both"/>
        <w:rPr>
          <w:rFonts w:cstheme="minorHAnsi"/>
          <w:szCs w:val="24"/>
        </w:rPr>
      </w:pPr>
    </w:p>
    <w:p w14:paraId="11995C03" w14:textId="77777777" w:rsidR="003D2D1C" w:rsidRPr="00C55A9B" w:rsidRDefault="003D2D1C" w:rsidP="003D2D1C">
      <w:pPr>
        <w:jc w:val="both"/>
        <w:rPr>
          <w:rFonts w:cstheme="minorHAnsi"/>
          <w:szCs w:val="24"/>
        </w:rPr>
      </w:pPr>
      <w:r w:rsidRPr="00C55A9B">
        <w:rPr>
          <w:rFonts w:cstheme="minorHAnsi"/>
          <w:szCs w:val="24"/>
        </w:rPr>
        <w:t xml:space="preserve">The workgroup noted that that there could be situations where the submission of the demand profile for 365 days would be necessary to do the aggregation. In such case, the notification under PC.A.4.3.6 would need to refer to the whole year. </w:t>
      </w:r>
    </w:p>
    <w:p w14:paraId="436B9E7B" w14:textId="77777777" w:rsidR="003D2D1C" w:rsidRPr="00C55A9B" w:rsidRDefault="003D2D1C" w:rsidP="003D2D1C">
      <w:pPr>
        <w:tabs>
          <w:tab w:val="left" w:pos="1440"/>
        </w:tabs>
        <w:spacing w:before="120" w:line="254" w:lineRule="exact"/>
        <w:ind w:left="1440" w:right="72" w:hanging="1440"/>
        <w:jc w:val="both"/>
        <w:textAlignment w:val="baseline"/>
        <w:rPr>
          <w:rFonts w:eastAsia="Arial" w:cstheme="minorHAnsi"/>
          <w:color w:val="000000"/>
          <w:szCs w:val="24"/>
          <w:highlight w:val="yellow"/>
        </w:rPr>
      </w:pPr>
      <w:r w:rsidRPr="00C55A9B">
        <w:rPr>
          <w:rFonts w:eastAsia="Arial" w:cstheme="minorHAnsi"/>
          <w:color w:val="000000"/>
          <w:szCs w:val="24"/>
          <w:highlight w:val="yellow"/>
        </w:rPr>
        <w:t>PC.A.4.3.1</w:t>
      </w:r>
      <w:r w:rsidRPr="00C55A9B">
        <w:rPr>
          <w:rFonts w:eastAsia="Arial" w:cstheme="minorHAnsi"/>
          <w:color w:val="000000"/>
          <w:szCs w:val="24"/>
          <w:highlight w:val="yellow"/>
        </w:rPr>
        <w:tab/>
        <w:t>:</w:t>
      </w:r>
    </w:p>
    <w:p w14:paraId="12ABA1CA" w14:textId="77777777" w:rsidR="003D2D1C" w:rsidRPr="00C55A9B" w:rsidRDefault="003D2D1C" w:rsidP="003D2D1C">
      <w:pPr>
        <w:tabs>
          <w:tab w:val="left" w:pos="1440"/>
        </w:tabs>
        <w:spacing w:before="120" w:line="254" w:lineRule="exact"/>
        <w:ind w:left="1440" w:right="72" w:hanging="1440"/>
        <w:jc w:val="both"/>
        <w:textAlignment w:val="baseline"/>
        <w:rPr>
          <w:rFonts w:eastAsia="Arial" w:cstheme="minorHAnsi"/>
          <w:color w:val="000000"/>
          <w:szCs w:val="24"/>
          <w:highlight w:val="yellow"/>
        </w:rPr>
      </w:pPr>
      <w:r w:rsidRPr="00C55A9B">
        <w:rPr>
          <w:rFonts w:eastAsia="Arial" w:cstheme="minorHAnsi"/>
          <w:color w:val="000000"/>
          <w:szCs w:val="24"/>
          <w:highlight w:val="yellow"/>
        </w:rPr>
        <w:tab/>
        <w:t>:</w:t>
      </w:r>
    </w:p>
    <w:p w14:paraId="5D6A7256" w14:textId="77777777" w:rsidR="003D2D1C" w:rsidRPr="00C55A9B" w:rsidRDefault="003D2D1C" w:rsidP="003D2D1C">
      <w:pPr>
        <w:tabs>
          <w:tab w:val="left" w:pos="1440"/>
        </w:tabs>
        <w:spacing w:before="120" w:line="254" w:lineRule="exact"/>
        <w:ind w:left="1440" w:right="72" w:hanging="1440"/>
        <w:jc w:val="both"/>
        <w:textAlignment w:val="baseline"/>
        <w:rPr>
          <w:rFonts w:eastAsia="Arial" w:cstheme="minorHAnsi"/>
          <w:color w:val="FF0000"/>
          <w:szCs w:val="24"/>
        </w:rPr>
      </w:pPr>
      <w:r w:rsidRPr="00C55A9B">
        <w:rPr>
          <w:rFonts w:eastAsia="Arial" w:cstheme="minorHAnsi"/>
          <w:color w:val="FF0000"/>
          <w:szCs w:val="24"/>
          <w:highlight w:val="yellow"/>
        </w:rPr>
        <w:tab/>
      </w:r>
      <w:commentRangeStart w:id="25"/>
      <w:commentRangeStart w:id="26"/>
      <w:r w:rsidRPr="00C55A9B">
        <w:rPr>
          <w:rFonts w:eastAsia="Arial" w:cstheme="minorHAnsi"/>
          <w:color w:val="FF0000"/>
          <w:szCs w:val="24"/>
          <w:highlight w:val="yellow"/>
        </w:rPr>
        <w:t xml:space="preserve">In addition, </w:t>
      </w:r>
      <w:commentRangeStart w:id="27"/>
      <w:commentRangeStart w:id="28"/>
      <w:r w:rsidRPr="00C55A9B">
        <w:rPr>
          <w:rFonts w:eastAsia="Arial" w:cstheme="minorHAnsi"/>
          <w:color w:val="FF0000"/>
          <w:szCs w:val="24"/>
          <w:highlight w:val="yellow"/>
        </w:rPr>
        <w:t xml:space="preserve">forecast </w:t>
      </w:r>
      <w:commentRangeEnd w:id="27"/>
      <w:r w:rsidRPr="00C55A9B">
        <w:rPr>
          <w:rStyle w:val="CommentReference"/>
          <w:rFonts w:eastAsia="Times New Roman" w:cstheme="minorHAnsi"/>
          <w:sz w:val="24"/>
          <w:szCs w:val="24"/>
          <w:highlight w:val="yellow"/>
          <w:lang w:eastAsia="en-GB"/>
        </w:rPr>
        <w:commentReference w:id="27"/>
      </w:r>
      <w:commentRangeEnd w:id="28"/>
      <w:r w:rsidRPr="00C55A9B">
        <w:rPr>
          <w:rStyle w:val="CommentReference"/>
          <w:rFonts w:eastAsia="Times New Roman" w:cstheme="minorHAnsi"/>
          <w:sz w:val="24"/>
          <w:szCs w:val="24"/>
          <w:highlight w:val="yellow"/>
          <w:lang w:eastAsia="en-GB"/>
        </w:rPr>
        <w:commentReference w:id="28"/>
      </w:r>
      <w:r w:rsidRPr="00C55A9B">
        <w:rPr>
          <w:rFonts w:eastAsia="Arial" w:cstheme="minorHAnsi"/>
          <w:color w:val="FF0000"/>
          <w:szCs w:val="24"/>
          <w:highlight w:val="yellow"/>
        </w:rPr>
        <w:t xml:space="preserve">daily </w:t>
      </w:r>
      <w:r w:rsidRPr="00C55A9B">
        <w:rPr>
          <w:rFonts w:eastAsia="Arial" w:cstheme="minorHAnsi"/>
          <w:b/>
          <w:color w:val="FF0000"/>
          <w:szCs w:val="24"/>
          <w:highlight w:val="yellow"/>
        </w:rPr>
        <w:t xml:space="preserve">Demand </w:t>
      </w:r>
      <w:r w:rsidRPr="00C55A9B">
        <w:rPr>
          <w:rFonts w:eastAsia="Arial" w:cstheme="minorHAnsi"/>
          <w:color w:val="FF0000"/>
          <w:szCs w:val="24"/>
          <w:highlight w:val="yellow"/>
        </w:rPr>
        <w:t>(</w:t>
      </w:r>
      <w:r w:rsidRPr="00C55A9B">
        <w:rPr>
          <w:rFonts w:eastAsia="Arial" w:cstheme="minorHAnsi"/>
          <w:b/>
          <w:color w:val="FF0000"/>
          <w:szCs w:val="24"/>
          <w:highlight w:val="yellow"/>
        </w:rPr>
        <w:t>Active Power</w:t>
      </w:r>
      <w:r w:rsidRPr="00C55A9B">
        <w:rPr>
          <w:rFonts w:eastAsia="Arial" w:cstheme="minorHAnsi"/>
          <w:color w:val="FF0000"/>
          <w:szCs w:val="24"/>
          <w:highlight w:val="yellow"/>
        </w:rPr>
        <w:t xml:space="preserve">) profiles in respect of a </w:t>
      </w:r>
      <w:r w:rsidRPr="00C55A9B">
        <w:rPr>
          <w:rFonts w:eastAsia="Arial" w:cstheme="minorHAnsi"/>
          <w:b/>
          <w:bCs/>
          <w:color w:val="FF0000"/>
          <w:szCs w:val="24"/>
          <w:highlight w:val="yellow"/>
        </w:rPr>
        <w:t>Connection Point</w:t>
      </w:r>
      <w:r w:rsidRPr="00C55A9B">
        <w:rPr>
          <w:rFonts w:eastAsia="Arial" w:cstheme="minorHAnsi"/>
          <w:color w:val="FF0000"/>
          <w:szCs w:val="24"/>
          <w:highlight w:val="yellow"/>
        </w:rPr>
        <w:t xml:space="preserve"> notified in accordance with PC.A.4.3.6 is required for days notified in accordance with PC.A.4.3.6:</w:t>
      </w:r>
      <w:commentRangeEnd w:id="25"/>
      <w:r w:rsidRPr="00C55A9B">
        <w:rPr>
          <w:rStyle w:val="CommentReference"/>
          <w:rFonts w:eastAsia="Times New Roman" w:cstheme="minorHAnsi"/>
          <w:sz w:val="24"/>
          <w:szCs w:val="24"/>
          <w:highlight w:val="yellow"/>
          <w:lang w:eastAsia="en-GB"/>
        </w:rPr>
        <w:commentReference w:id="25"/>
      </w:r>
      <w:commentRangeEnd w:id="26"/>
      <w:r w:rsidRPr="00C55A9B">
        <w:rPr>
          <w:rStyle w:val="CommentReference"/>
          <w:rFonts w:eastAsia="Times New Roman" w:cstheme="minorHAnsi"/>
          <w:sz w:val="24"/>
          <w:szCs w:val="24"/>
          <w:highlight w:val="yellow"/>
          <w:lang w:eastAsia="en-GB"/>
        </w:rPr>
        <w:commentReference w:id="26"/>
      </w:r>
    </w:p>
    <w:p w14:paraId="57B130AC" w14:textId="77777777" w:rsidR="003D2D1C" w:rsidRPr="00C55A9B" w:rsidRDefault="003D2D1C" w:rsidP="003D2D1C">
      <w:pPr>
        <w:tabs>
          <w:tab w:val="left" w:pos="1872"/>
        </w:tabs>
        <w:spacing w:before="116" w:line="254" w:lineRule="exact"/>
        <w:ind w:right="72"/>
        <w:jc w:val="both"/>
        <w:textAlignment w:val="baseline"/>
        <w:rPr>
          <w:rFonts w:eastAsia="Arial" w:cstheme="minorHAnsi"/>
          <w:color w:val="FF0000"/>
          <w:szCs w:val="24"/>
        </w:rPr>
      </w:pPr>
    </w:p>
    <w:p w14:paraId="43A511BF" w14:textId="77777777" w:rsidR="003D2D1C" w:rsidRPr="00C55A9B" w:rsidRDefault="003D2D1C" w:rsidP="003D2D1C">
      <w:pPr>
        <w:tabs>
          <w:tab w:val="left" w:pos="1440"/>
        </w:tabs>
        <w:spacing w:before="143" w:line="240" w:lineRule="exact"/>
        <w:ind w:left="1440" w:right="72" w:hanging="1440"/>
        <w:jc w:val="both"/>
        <w:textAlignment w:val="baseline"/>
        <w:rPr>
          <w:rFonts w:eastAsia="Arial" w:cstheme="minorHAnsi"/>
          <w:color w:val="000000"/>
          <w:szCs w:val="24"/>
        </w:rPr>
      </w:pPr>
      <w:r w:rsidRPr="00C55A9B">
        <w:rPr>
          <w:rFonts w:eastAsia="Arial" w:cstheme="minorHAnsi"/>
          <w:color w:val="000000"/>
          <w:szCs w:val="24"/>
        </w:rPr>
        <w:t>PC.A.4.3.2</w:t>
      </w:r>
      <w:r w:rsidRPr="00C55A9B">
        <w:rPr>
          <w:rFonts w:eastAsia="Arial" w:cstheme="minorHAnsi"/>
          <w:color w:val="000000"/>
          <w:szCs w:val="24"/>
        </w:rPr>
        <w:tab/>
        <w:t>:</w:t>
      </w:r>
    </w:p>
    <w:p w14:paraId="2EA6AF5E" w14:textId="77777777" w:rsidR="003D2D1C" w:rsidRPr="00C55A9B" w:rsidRDefault="003D2D1C" w:rsidP="003D2D1C">
      <w:pPr>
        <w:tabs>
          <w:tab w:val="left" w:pos="1440"/>
        </w:tabs>
        <w:spacing w:before="143" w:line="240" w:lineRule="exact"/>
        <w:ind w:left="1440" w:right="72" w:hanging="1440"/>
        <w:jc w:val="both"/>
        <w:textAlignment w:val="baseline"/>
        <w:rPr>
          <w:rFonts w:eastAsia="Arial" w:cstheme="minorHAnsi"/>
          <w:color w:val="000000"/>
          <w:szCs w:val="24"/>
        </w:rPr>
      </w:pPr>
      <w:r w:rsidRPr="00C55A9B">
        <w:rPr>
          <w:rFonts w:eastAsia="Arial" w:cstheme="minorHAnsi"/>
          <w:color w:val="000000"/>
          <w:szCs w:val="24"/>
        </w:rPr>
        <w:tab/>
        <w:t>:</w:t>
      </w:r>
    </w:p>
    <w:p w14:paraId="4BA280F7" w14:textId="77777777" w:rsidR="003D2D1C" w:rsidRPr="00C55A9B" w:rsidRDefault="003D2D1C" w:rsidP="003D2D1C">
      <w:pPr>
        <w:numPr>
          <w:ilvl w:val="0"/>
          <w:numId w:val="39"/>
        </w:numPr>
        <w:tabs>
          <w:tab w:val="clear" w:pos="432"/>
          <w:tab w:val="left" w:pos="1872"/>
        </w:tabs>
        <w:spacing w:before="1" w:after="160" w:line="257" w:lineRule="exact"/>
        <w:ind w:left="1843" w:right="72" w:hanging="425"/>
        <w:jc w:val="both"/>
        <w:textAlignment w:val="baseline"/>
        <w:rPr>
          <w:rFonts w:eastAsia="Arial" w:cstheme="minorHAnsi"/>
          <w:color w:val="FF0000"/>
          <w:spacing w:val="-4"/>
          <w:szCs w:val="24"/>
        </w:rPr>
      </w:pPr>
      <w:r w:rsidRPr="00C55A9B">
        <w:rPr>
          <w:rFonts w:eastAsia="Arial" w:cstheme="minorHAnsi"/>
          <w:color w:val="FF0000"/>
          <w:spacing w:val="-4"/>
          <w:szCs w:val="24"/>
        </w:rPr>
        <w:t xml:space="preserve">in the case of </w:t>
      </w:r>
      <w:commentRangeStart w:id="29"/>
      <w:commentRangeStart w:id="30"/>
      <w:r w:rsidRPr="00C55A9B">
        <w:rPr>
          <w:rFonts w:eastAsia="Arial" w:cstheme="minorHAnsi"/>
          <w:color w:val="FF0000"/>
          <w:spacing w:val="-4"/>
          <w:szCs w:val="24"/>
        </w:rPr>
        <w:t xml:space="preserve">forecast daily </w:t>
      </w:r>
      <w:commentRangeEnd w:id="29"/>
      <w:r w:rsidRPr="00C55A9B">
        <w:rPr>
          <w:rStyle w:val="CommentReference"/>
          <w:rFonts w:eastAsia="Times New Roman" w:cstheme="minorHAnsi"/>
          <w:sz w:val="24"/>
          <w:szCs w:val="24"/>
          <w:lang w:eastAsia="en-GB"/>
        </w:rPr>
        <w:commentReference w:id="29"/>
      </w:r>
      <w:commentRangeEnd w:id="30"/>
      <w:r w:rsidRPr="00C55A9B">
        <w:rPr>
          <w:rStyle w:val="CommentReference"/>
          <w:rFonts w:eastAsia="Times New Roman" w:cstheme="minorHAnsi"/>
          <w:sz w:val="24"/>
          <w:szCs w:val="24"/>
          <w:lang w:eastAsia="en-GB"/>
        </w:rPr>
        <w:commentReference w:id="30"/>
      </w:r>
      <w:r w:rsidRPr="00C55A9B">
        <w:rPr>
          <w:rFonts w:eastAsia="Arial" w:cstheme="minorHAnsi"/>
          <w:b/>
          <w:bCs/>
          <w:color w:val="FF0000"/>
          <w:spacing w:val="-4"/>
          <w:szCs w:val="24"/>
        </w:rPr>
        <w:t>Demand</w:t>
      </w:r>
      <w:r w:rsidRPr="00C55A9B">
        <w:rPr>
          <w:rFonts w:eastAsia="Arial" w:cstheme="minorHAnsi"/>
          <w:color w:val="FF0000"/>
          <w:spacing w:val="-4"/>
          <w:szCs w:val="24"/>
        </w:rPr>
        <w:t xml:space="preserve"> profiles for </w:t>
      </w:r>
      <w:r w:rsidRPr="00C55A9B">
        <w:rPr>
          <w:rFonts w:eastAsia="Arial" w:cstheme="minorHAnsi"/>
          <w:b/>
          <w:bCs/>
          <w:color w:val="FF0000"/>
          <w:spacing w:val="-4"/>
          <w:szCs w:val="24"/>
        </w:rPr>
        <w:t xml:space="preserve">Connection Points </w:t>
      </w:r>
      <w:r w:rsidRPr="00C55A9B">
        <w:rPr>
          <w:rFonts w:eastAsia="Arial" w:cstheme="minorHAnsi"/>
          <w:color w:val="FF0000"/>
          <w:spacing w:val="-4"/>
          <w:szCs w:val="24"/>
        </w:rPr>
        <w:t xml:space="preserve">and dates notified in accordance with PC.A.4.3.6, be such that the profiles comprise average </w:t>
      </w:r>
      <w:r w:rsidRPr="00C55A9B">
        <w:rPr>
          <w:rFonts w:eastAsia="Arial" w:cstheme="minorHAnsi"/>
          <w:b/>
          <w:color w:val="FF0000"/>
          <w:spacing w:val="-4"/>
          <w:szCs w:val="24"/>
        </w:rPr>
        <w:t xml:space="preserve">Active Power </w:t>
      </w:r>
      <w:r w:rsidRPr="00C55A9B">
        <w:rPr>
          <w:rFonts w:eastAsia="Arial" w:cstheme="minorHAnsi"/>
          <w:color w:val="FF0000"/>
          <w:spacing w:val="-4"/>
          <w:szCs w:val="24"/>
        </w:rPr>
        <w:t>levels in 'MW' for each time marked half hour throughout the day.</w:t>
      </w:r>
    </w:p>
    <w:p w14:paraId="343A5913" w14:textId="77777777" w:rsidR="003D2D1C" w:rsidRPr="00C55A9B" w:rsidRDefault="003D2D1C" w:rsidP="003D2D1C">
      <w:pPr>
        <w:tabs>
          <w:tab w:val="left" w:pos="1440"/>
        </w:tabs>
        <w:spacing w:before="121" w:line="254" w:lineRule="exact"/>
        <w:ind w:left="1440" w:right="72" w:hanging="1440"/>
        <w:jc w:val="both"/>
        <w:textAlignment w:val="baseline"/>
        <w:rPr>
          <w:rFonts w:eastAsia="Arial" w:cstheme="minorHAnsi"/>
          <w:color w:val="FF0000"/>
          <w:spacing w:val="-8"/>
          <w:szCs w:val="24"/>
        </w:rPr>
      </w:pPr>
      <w:r w:rsidRPr="00C55A9B">
        <w:rPr>
          <w:rFonts w:eastAsia="Arial" w:cstheme="minorHAnsi"/>
          <w:color w:val="000000"/>
          <w:spacing w:val="-8"/>
          <w:szCs w:val="24"/>
        </w:rPr>
        <w:t>PC.A.4.3.6</w:t>
      </w:r>
      <w:r w:rsidRPr="00C55A9B">
        <w:rPr>
          <w:rFonts w:eastAsia="Arial" w:cstheme="minorHAnsi"/>
          <w:color w:val="000000"/>
          <w:spacing w:val="-8"/>
          <w:szCs w:val="24"/>
        </w:rPr>
        <w:tab/>
      </w:r>
      <w:r w:rsidRPr="00C55A9B">
        <w:rPr>
          <w:rFonts w:eastAsia="Arial" w:cstheme="minorHAnsi"/>
          <w:color w:val="FF0000"/>
          <w:spacing w:val="-8"/>
          <w:szCs w:val="24"/>
        </w:rPr>
        <w:t xml:space="preserve">No later than calendar week 17 each year, </w:t>
      </w:r>
      <w:r w:rsidRPr="00C55A9B">
        <w:rPr>
          <w:rFonts w:eastAsia="Arial" w:cstheme="minorHAnsi"/>
          <w:b/>
          <w:color w:val="FF0000"/>
          <w:spacing w:val="-8"/>
          <w:szCs w:val="24"/>
        </w:rPr>
        <w:t xml:space="preserve">The Company </w:t>
      </w:r>
      <w:r w:rsidRPr="00C55A9B">
        <w:rPr>
          <w:rFonts w:eastAsia="Arial" w:cstheme="minorHAnsi"/>
          <w:color w:val="FF0000"/>
          <w:spacing w:val="-8"/>
          <w:szCs w:val="24"/>
        </w:rPr>
        <w:t xml:space="preserve">shall notify each </w:t>
      </w:r>
      <w:r w:rsidRPr="00C55A9B">
        <w:rPr>
          <w:rFonts w:eastAsia="Arial" w:cstheme="minorHAnsi"/>
          <w:b/>
          <w:color w:val="FF0000"/>
          <w:spacing w:val="-8"/>
          <w:szCs w:val="24"/>
        </w:rPr>
        <w:t xml:space="preserve">Network Operator </w:t>
      </w:r>
      <w:r w:rsidRPr="00C55A9B">
        <w:rPr>
          <w:rFonts w:eastAsia="Arial" w:cstheme="minorHAnsi"/>
          <w:color w:val="FF0000"/>
          <w:spacing w:val="-8"/>
          <w:szCs w:val="24"/>
        </w:rPr>
        <w:t xml:space="preserve">and </w:t>
      </w:r>
      <w:r w:rsidRPr="00C55A9B">
        <w:rPr>
          <w:rFonts w:eastAsia="Arial" w:cstheme="minorHAnsi"/>
          <w:b/>
          <w:color w:val="FF0000"/>
          <w:spacing w:val="-8"/>
          <w:szCs w:val="24"/>
        </w:rPr>
        <w:t xml:space="preserve">Non-Embedded Customer </w:t>
      </w:r>
      <w:r w:rsidRPr="00C55A9B">
        <w:rPr>
          <w:rFonts w:eastAsia="Arial" w:cstheme="minorHAnsi"/>
          <w:color w:val="FF0000"/>
          <w:spacing w:val="-8"/>
          <w:szCs w:val="24"/>
        </w:rPr>
        <w:t xml:space="preserve">in writing of the following, for the current </w:t>
      </w:r>
      <w:r w:rsidRPr="00C55A9B">
        <w:rPr>
          <w:rFonts w:eastAsia="Arial" w:cstheme="minorHAnsi"/>
          <w:b/>
          <w:color w:val="FF0000"/>
          <w:spacing w:val="-8"/>
          <w:szCs w:val="24"/>
        </w:rPr>
        <w:t xml:space="preserve">Financial Year </w:t>
      </w:r>
      <w:r w:rsidRPr="00C55A9B">
        <w:rPr>
          <w:rFonts w:eastAsia="Arial" w:cstheme="minorHAnsi"/>
          <w:color w:val="FF0000"/>
          <w:spacing w:val="-8"/>
          <w:szCs w:val="24"/>
        </w:rPr>
        <w:t xml:space="preserve">and for each of the following seven </w:t>
      </w:r>
      <w:r w:rsidRPr="00C55A9B">
        <w:rPr>
          <w:rFonts w:eastAsia="Arial" w:cstheme="minorHAnsi"/>
          <w:b/>
          <w:color w:val="FF0000"/>
          <w:spacing w:val="-8"/>
          <w:szCs w:val="24"/>
        </w:rPr>
        <w:t>Financial Years</w:t>
      </w:r>
      <w:r w:rsidRPr="00C55A9B">
        <w:rPr>
          <w:rFonts w:eastAsia="Arial" w:cstheme="minorHAnsi"/>
          <w:color w:val="FF0000"/>
          <w:spacing w:val="-8"/>
          <w:szCs w:val="24"/>
        </w:rPr>
        <w:t>, which will, until replaced by the following year’s notification, be regarded as the relevant specified days and times under PC.A.4.2.1:</w:t>
      </w:r>
    </w:p>
    <w:p w14:paraId="3D780379" w14:textId="77777777" w:rsidR="003D2D1C" w:rsidRPr="00C55A9B" w:rsidRDefault="003D2D1C" w:rsidP="003D2D1C">
      <w:pPr>
        <w:numPr>
          <w:ilvl w:val="0"/>
          <w:numId w:val="38"/>
        </w:numPr>
        <w:tabs>
          <w:tab w:val="left" w:pos="1985"/>
        </w:tabs>
        <w:spacing w:before="117" w:after="160" w:line="254" w:lineRule="exact"/>
        <w:ind w:left="1985" w:right="72" w:hanging="567"/>
        <w:jc w:val="both"/>
        <w:textAlignment w:val="baseline"/>
        <w:rPr>
          <w:rFonts w:eastAsia="Arial" w:cstheme="minorHAnsi"/>
          <w:color w:val="FF0000"/>
          <w:szCs w:val="24"/>
        </w:rPr>
      </w:pPr>
      <w:r w:rsidRPr="00C55A9B">
        <w:rPr>
          <w:rFonts w:eastAsia="Arial" w:cstheme="minorHAnsi"/>
          <w:color w:val="FF0000"/>
          <w:szCs w:val="24"/>
        </w:rPr>
        <w:t xml:space="preserve">any </w:t>
      </w:r>
      <w:r w:rsidRPr="00C55A9B">
        <w:rPr>
          <w:rFonts w:eastAsia="Arial" w:cstheme="minorHAnsi"/>
          <w:b/>
          <w:bCs/>
          <w:color w:val="FF0000"/>
          <w:szCs w:val="24"/>
        </w:rPr>
        <w:t>Connection Point</w:t>
      </w:r>
      <w:r w:rsidRPr="00C55A9B">
        <w:rPr>
          <w:rFonts w:eastAsia="Arial" w:cstheme="minorHAnsi"/>
          <w:color w:val="FF0000"/>
          <w:szCs w:val="24"/>
        </w:rPr>
        <w:t xml:space="preserve"> that </w:t>
      </w:r>
      <w:r w:rsidRPr="00C55A9B">
        <w:rPr>
          <w:rFonts w:eastAsia="Arial" w:cstheme="minorHAnsi"/>
          <w:b/>
          <w:bCs/>
          <w:color w:val="FF0000"/>
          <w:szCs w:val="24"/>
        </w:rPr>
        <w:t>The Company</w:t>
      </w:r>
      <w:r w:rsidRPr="00C55A9B">
        <w:rPr>
          <w:rFonts w:eastAsia="Arial" w:cstheme="minorHAnsi"/>
          <w:color w:val="FF0000"/>
          <w:szCs w:val="24"/>
        </w:rPr>
        <w:t xml:space="preserve"> requires the </w:t>
      </w:r>
      <w:r w:rsidRPr="00C55A9B">
        <w:rPr>
          <w:rFonts w:eastAsia="Arial" w:cstheme="minorHAnsi"/>
          <w:b/>
          <w:bCs/>
          <w:color w:val="FF0000"/>
          <w:szCs w:val="24"/>
        </w:rPr>
        <w:t>User</w:t>
      </w:r>
      <w:r w:rsidRPr="00C55A9B">
        <w:rPr>
          <w:rFonts w:eastAsia="Arial" w:cstheme="minorHAnsi"/>
          <w:color w:val="FF0000"/>
          <w:szCs w:val="24"/>
        </w:rPr>
        <w:t xml:space="preserve"> to submit forecast daily </w:t>
      </w:r>
      <w:r w:rsidRPr="00C55A9B">
        <w:rPr>
          <w:rFonts w:eastAsia="Arial" w:cstheme="minorHAnsi"/>
          <w:b/>
          <w:bCs/>
          <w:color w:val="FF0000"/>
          <w:szCs w:val="24"/>
        </w:rPr>
        <w:t xml:space="preserve">Demand </w:t>
      </w:r>
      <w:r w:rsidRPr="00C55A9B">
        <w:rPr>
          <w:rFonts w:eastAsia="Arial" w:cstheme="minorHAnsi"/>
          <w:color w:val="FF0000"/>
          <w:szCs w:val="24"/>
        </w:rPr>
        <w:t>(</w:t>
      </w:r>
      <w:r w:rsidRPr="00C55A9B">
        <w:rPr>
          <w:rFonts w:eastAsia="Arial" w:cstheme="minorHAnsi"/>
          <w:b/>
          <w:bCs/>
          <w:color w:val="FF0000"/>
          <w:szCs w:val="24"/>
        </w:rPr>
        <w:t>Active Power)</w:t>
      </w:r>
      <w:r w:rsidRPr="00C55A9B">
        <w:rPr>
          <w:rFonts w:eastAsia="Arial" w:cstheme="minorHAnsi"/>
          <w:color w:val="FF0000"/>
          <w:szCs w:val="24"/>
        </w:rPr>
        <w:t xml:space="preserve"> profiles for specified dates; and</w:t>
      </w:r>
    </w:p>
    <w:p w14:paraId="4029FD11" w14:textId="77777777" w:rsidR="003D2D1C" w:rsidRPr="00C55A9B" w:rsidRDefault="003D2D1C" w:rsidP="003D2D1C">
      <w:pPr>
        <w:numPr>
          <w:ilvl w:val="0"/>
          <w:numId w:val="38"/>
        </w:numPr>
        <w:tabs>
          <w:tab w:val="left" w:pos="1985"/>
        </w:tabs>
        <w:spacing w:before="116" w:after="160" w:line="254" w:lineRule="exact"/>
        <w:ind w:left="1985" w:right="72" w:hanging="567"/>
        <w:jc w:val="both"/>
        <w:textAlignment w:val="baseline"/>
        <w:rPr>
          <w:rFonts w:eastAsia="Arial" w:cstheme="minorHAnsi"/>
          <w:color w:val="FF0000"/>
          <w:szCs w:val="24"/>
        </w:rPr>
      </w:pPr>
      <w:r w:rsidRPr="00C55A9B">
        <w:rPr>
          <w:rFonts w:eastAsia="Arial" w:cstheme="minorHAnsi"/>
          <w:color w:val="FF0000"/>
          <w:szCs w:val="24"/>
        </w:rPr>
        <w:lastRenderedPageBreak/>
        <w:t xml:space="preserve">the </w:t>
      </w:r>
      <w:commentRangeStart w:id="31"/>
      <w:commentRangeStart w:id="32"/>
      <w:r w:rsidRPr="00C55A9B">
        <w:rPr>
          <w:rFonts w:eastAsia="Arial" w:cstheme="minorHAnsi"/>
          <w:color w:val="FF0000"/>
          <w:szCs w:val="24"/>
        </w:rPr>
        <w:t>dates</w:t>
      </w:r>
      <w:commentRangeEnd w:id="31"/>
      <w:r w:rsidRPr="00C55A9B">
        <w:rPr>
          <w:rStyle w:val="CommentReference"/>
          <w:rFonts w:eastAsia="Times New Roman" w:cstheme="minorHAnsi"/>
          <w:sz w:val="24"/>
          <w:szCs w:val="24"/>
          <w:lang w:eastAsia="en-GB"/>
        </w:rPr>
        <w:commentReference w:id="31"/>
      </w:r>
      <w:commentRangeEnd w:id="32"/>
      <w:r w:rsidRPr="00C55A9B">
        <w:rPr>
          <w:rStyle w:val="CommentReference"/>
          <w:rFonts w:eastAsia="Times New Roman" w:cstheme="minorHAnsi"/>
          <w:sz w:val="24"/>
          <w:szCs w:val="24"/>
          <w:lang w:eastAsia="en-GB"/>
        </w:rPr>
        <w:commentReference w:id="32"/>
      </w:r>
      <w:r w:rsidRPr="00C55A9B">
        <w:rPr>
          <w:rFonts w:eastAsia="Arial" w:cstheme="minorHAnsi"/>
          <w:color w:val="FF0000"/>
          <w:szCs w:val="24"/>
        </w:rPr>
        <w:t xml:space="preserve"> for which </w:t>
      </w:r>
      <w:r w:rsidRPr="00C55A9B">
        <w:rPr>
          <w:rFonts w:eastAsia="Arial" w:cstheme="minorHAnsi"/>
          <w:b/>
          <w:bCs/>
          <w:color w:val="FF0000"/>
          <w:szCs w:val="24"/>
        </w:rPr>
        <w:t>The Company reasonably</w:t>
      </w:r>
      <w:r w:rsidRPr="00C55A9B">
        <w:rPr>
          <w:rFonts w:eastAsia="Arial" w:cstheme="minorHAnsi"/>
          <w:color w:val="FF0000"/>
          <w:szCs w:val="24"/>
        </w:rPr>
        <w:t xml:space="preserve"> requires that </w:t>
      </w:r>
      <w:r w:rsidRPr="00C55A9B">
        <w:rPr>
          <w:rFonts w:eastAsia="Arial" w:cstheme="minorHAnsi"/>
          <w:b/>
          <w:bCs/>
          <w:color w:val="FF0000"/>
          <w:szCs w:val="24"/>
        </w:rPr>
        <w:t xml:space="preserve">User </w:t>
      </w:r>
      <w:r w:rsidRPr="00C55A9B">
        <w:rPr>
          <w:rFonts w:eastAsia="Arial" w:cstheme="minorHAnsi"/>
          <w:color w:val="FF0000"/>
          <w:szCs w:val="24"/>
        </w:rPr>
        <w:t xml:space="preserve">submits a forecast daily </w:t>
      </w:r>
      <w:r w:rsidRPr="00C55A9B">
        <w:rPr>
          <w:rFonts w:eastAsia="Arial" w:cstheme="minorHAnsi"/>
          <w:b/>
          <w:bCs/>
          <w:color w:val="FF0000"/>
          <w:szCs w:val="24"/>
        </w:rPr>
        <w:t>Demand</w:t>
      </w:r>
      <w:r w:rsidRPr="00C55A9B">
        <w:rPr>
          <w:rFonts w:eastAsia="Arial" w:cstheme="minorHAnsi"/>
          <w:color w:val="FF0000"/>
          <w:szCs w:val="24"/>
        </w:rPr>
        <w:t xml:space="preserve"> (Active Power) profile for the specified </w:t>
      </w:r>
      <w:r w:rsidRPr="00C55A9B">
        <w:rPr>
          <w:rFonts w:eastAsia="Arial" w:cstheme="minorHAnsi"/>
          <w:b/>
          <w:bCs/>
          <w:color w:val="FF0000"/>
          <w:szCs w:val="24"/>
        </w:rPr>
        <w:t>Connection Points</w:t>
      </w:r>
    </w:p>
    <w:p w14:paraId="25DE534A" w14:textId="77777777" w:rsidR="003D2D1C" w:rsidRPr="00C55A9B" w:rsidRDefault="003D2D1C" w:rsidP="003D2D1C">
      <w:pPr>
        <w:jc w:val="both"/>
        <w:rPr>
          <w:rFonts w:cstheme="minorHAnsi"/>
          <w:szCs w:val="24"/>
        </w:rPr>
      </w:pPr>
    </w:p>
    <w:p w14:paraId="5D2DF6C0" w14:textId="77777777" w:rsidR="003D2D1C" w:rsidRPr="00C55A9B" w:rsidRDefault="003D2D1C" w:rsidP="003D2D1C">
      <w:pPr>
        <w:jc w:val="both"/>
        <w:rPr>
          <w:rFonts w:cstheme="minorHAnsi"/>
          <w:szCs w:val="24"/>
        </w:rPr>
      </w:pPr>
    </w:p>
    <w:p w14:paraId="47601EC8" w14:textId="77777777" w:rsidR="003D2D1C" w:rsidRPr="00C55A9B" w:rsidRDefault="003D2D1C" w:rsidP="003D2D1C">
      <w:pPr>
        <w:pStyle w:val="H4"/>
        <w:numPr>
          <w:ilvl w:val="3"/>
          <w:numId w:val="46"/>
        </w:numPr>
        <w:rPr>
          <w:rFonts w:asciiTheme="minorHAnsi" w:hAnsiTheme="minorHAnsi" w:cstheme="minorHAnsi"/>
          <w:szCs w:val="24"/>
        </w:rPr>
      </w:pPr>
      <w:commentRangeStart w:id="33"/>
      <w:commentRangeStart w:id="34"/>
      <w:r w:rsidRPr="00C55A9B">
        <w:rPr>
          <w:rFonts w:asciiTheme="minorHAnsi" w:hAnsiTheme="minorHAnsi" w:cstheme="minorHAnsi"/>
          <w:szCs w:val="24"/>
        </w:rPr>
        <w:t>Storage</w:t>
      </w:r>
      <w:commentRangeEnd w:id="33"/>
      <w:r w:rsidRPr="00C55A9B">
        <w:rPr>
          <w:rStyle w:val="CommentReference"/>
          <w:rFonts w:asciiTheme="minorHAnsi" w:eastAsia="Times New Roman" w:hAnsiTheme="minorHAnsi" w:cstheme="minorHAnsi"/>
          <w:i w:val="0"/>
          <w:iCs w:val="0"/>
          <w:color w:val="auto"/>
          <w:sz w:val="24"/>
          <w:szCs w:val="24"/>
          <w:lang w:eastAsia="en-GB"/>
        </w:rPr>
        <w:commentReference w:id="33"/>
      </w:r>
      <w:commentRangeEnd w:id="34"/>
      <w:r w:rsidRPr="00C55A9B">
        <w:rPr>
          <w:rStyle w:val="CommentReference"/>
          <w:rFonts w:asciiTheme="minorHAnsi" w:eastAsia="Times New Roman" w:hAnsiTheme="minorHAnsi" w:cstheme="minorHAnsi"/>
          <w:i w:val="0"/>
          <w:iCs w:val="0"/>
          <w:color w:val="auto"/>
          <w:sz w:val="24"/>
          <w:szCs w:val="24"/>
          <w:lang w:eastAsia="en-GB"/>
        </w:rPr>
        <w:commentReference w:id="34"/>
      </w:r>
    </w:p>
    <w:p w14:paraId="4D89C23C" w14:textId="77777777" w:rsidR="003D2D1C" w:rsidRPr="00C55A9B" w:rsidRDefault="003D2D1C" w:rsidP="003D2D1C">
      <w:pPr>
        <w:jc w:val="both"/>
        <w:rPr>
          <w:rFonts w:cstheme="minorHAnsi"/>
          <w:szCs w:val="24"/>
        </w:rPr>
      </w:pPr>
    </w:p>
    <w:p w14:paraId="38ED60FF" w14:textId="77777777" w:rsidR="003D2D1C" w:rsidRPr="00C55A9B" w:rsidRDefault="003D2D1C" w:rsidP="003D2D1C">
      <w:pPr>
        <w:jc w:val="both"/>
        <w:rPr>
          <w:rFonts w:cstheme="minorHAnsi"/>
          <w:szCs w:val="24"/>
        </w:rPr>
      </w:pPr>
      <w:r w:rsidRPr="00C55A9B">
        <w:rPr>
          <w:rFonts w:cstheme="minorHAnsi"/>
          <w:szCs w:val="24"/>
        </w:rPr>
        <w:t xml:space="preserve">Although embedded Large Power Stations affect the net demand, its effect is counteracted by the addition of their output to the net demand in accordance with Clause 3.5.2 of the NETS SQSS. This means that the connection of an embedded Large Power Station has no impact on the Group Demand. </w:t>
      </w:r>
      <w:commentRangeStart w:id="35"/>
      <w:commentRangeStart w:id="36"/>
      <w:r w:rsidRPr="00C55A9B">
        <w:rPr>
          <w:rFonts w:cstheme="minorHAnsi"/>
          <w:szCs w:val="24"/>
        </w:rPr>
        <w:t>Applying the same logic to storage, the connection of an embedded Large storage plant will have no impact on Group Demand.</w:t>
      </w:r>
      <w:commentRangeEnd w:id="35"/>
      <w:r w:rsidRPr="00C55A9B">
        <w:rPr>
          <w:rStyle w:val="CommentReference"/>
          <w:rFonts w:eastAsia="Times New Roman" w:cstheme="minorHAnsi"/>
          <w:sz w:val="24"/>
          <w:szCs w:val="24"/>
          <w:lang w:eastAsia="en-GB"/>
        </w:rPr>
        <w:commentReference w:id="35"/>
      </w:r>
      <w:commentRangeEnd w:id="36"/>
      <w:r w:rsidRPr="00C55A9B">
        <w:rPr>
          <w:rStyle w:val="CommentReference"/>
          <w:rFonts w:eastAsia="Times New Roman" w:cstheme="minorHAnsi"/>
          <w:sz w:val="24"/>
          <w:szCs w:val="24"/>
          <w:lang w:eastAsia="en-GB"/>
        </w:rPr>
        <w:commentReference w:id="36"/>
      </w:r>
      <w:commentRangeStart w:id="37"/>
      <w:commentRangeStart w:id="38"/>
      <w:commentRangeEnd w:id="37"/>
      <w:r w:rsidRPr="00C55A9B">
        <w:rPr>
          <w:rStyle w:val="CommentReference"/>
          <w:rFonts w:eastAsia="Times New Roman" w:cstheme="minorHAnsi"/>
          <w:sz w:val="24"/>
          <w:szCs w:val="24"/>
          <w:lang w:eastAsia="en-GB"/>
        </w:rPr>
        <w:commentReference w:id="37"/>
      </w:r>
      <w:commentRangeEnd w:id="38"/>
      <w:r w:rsidRPr="00C55A9B">
        <w:rPr>
          <w:rStyle w:val="CommentReference"/>
          <w:rFonts w:eastAsia="Times New Roman" w:cstheme="minorHAnsi"/>
          <w:sz w:val="24"/>
          <w:szCs w:val="24"/>
          <w:lang w:eastAsia="en-GB"/>
        </w:rPr>
        <w:commentReference w:id="38"/>
      </w:r>
    </w:p>
    <w:p w14:paraId="05AEF161" w14:textId="77777777" w:rsidR="003D2D1C" w:rsidRPr="00C55A9B" w:rsidRDefault="003D2D1C" w:rsidP="003D2D1C">
      <w:pPr>
        <w:jc w:val="both"/>
        <w:rPr>
          <w:rFonts w:cstheme="minorHAnsi"/>
          <w:szCs w:val="24"/>
        </w:rPr>
      </w:pPr>
    </w:p>
    <w:p w14:paraId="236EC871" w14:textId="77777777" w:rsidR="003D2D1C" w:rsidRPr="00C55A9B" w:rsidRDefault="003D2D1C" w:rsidP="003D2D1C">
      <w:pPr>
        <w:jc w:val="both"/>
        <w:rPr>
          <w:rFonts w:cstheme="minorHAnsi"/>
          <w:szCs w:val="24"/>
        </w:rPr>
      </w:pPr>
      <w:r w:rsidRPr="00C55A9B">
        <w:rPr>
          <w:rFonts w:cstheme="minorHAnsi"/>
          <w:szCs w:val="24"/>
        </w:rPr>
        <w:t xml:space="preserve">The proposal to delete Clause 3.5 does not alter this position in relation to Large Power Stations. The drafting of the Grid Code extends that position to embedded Small/Medium Power Stations. Hence, an outcome of this proposal would be that the demand security level required for a specific Demand Group would not be reduced due to the demand being masked by the presence of a significant capacity of embedded Small/Medium Power Stations within the Demand Group. </w:t>
      </w:r>
    </w:p>
    <w:p w14:paraId="6C0C6559" w14:textId="77777777" w:rsidR="003D2D1C" w:rsidRPr="00C55A9B" w:rsidRDefault="003D2D1C" w:rsidP="003D2D1C">
      <w:pPr>
        <w:jc w:val="both"/>
        <w:rPr>
          <w:rFonts w:cstheme="minorHAnsi"/>
          <w:szCs w:val="24"/>
        </w:rPr>
      </w:pPr>
    </w:p>
    <w:p w14:paraId="3299006B" w14:textId="77777777" w:rsidR="003D2D1C" w:rsidRPr="00524696" w:rsidRDefault="003D2D1C" w:rsidP="003D2D1C">
      <w:pPr>
        <w:jc w:val="both"/>
        <w:rPr>
          <w:sz w:val="21"/>
          <w:szCs w:val="21"/>
        </w:rPr>
      </w:pPr>
      <w:r>
        <w:object w:dxaOrig="12841" w:dyaOrig="14171" w14:anchorId="2B2EBD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8pt;height:523.7pt" o:ole="">
            <v:imagedata r:id="rId25" o:title=""/>
          </v:shape>
          <o:OLEObject Type="Embed" ProgID="Visio.Drawing.15" ShapeID="_x0000_i1025" DrawAspect="Content" ObjectID="_1768975727" r:id="rId26"/>
        </w:object>
      </w:r>
    </w:p>
    <w:p w14:paraId="32B1D0BA" w14:textId="77777777" w:rsidR="003D2D1C" w:rsidRPr="00F429C6" w:rsidRDefault="003D2D1C" w:rsidP="003D2D1C">
      <w:pPr>
        <w:jc w:val="both"/>
        <w:rPr>
          <w:szCs w:val="24"/>
        </w:rPr>
      </w:pPr>
      <w:r w:rsidRPr="00F429C6">
        <w:rPr>
          <w:szCs w:val="24"/>
        </w:rPr>
        <w:t xml:space="preserve">So, similar applying the same logic on storage, and treating charging as negative output, storage would have a neutral contribution to the Group Demand. </w:t>
      </w:r>
      <w:commentRangeStart w:id="39"/>
      <w:commentRangeStart w:id="40"/>
      <w:r w:rsidRPr="00F429C6">
        <w:rPr>
          <w:szCs w:val="24"/>
        </w:rPr>
        <w:t xml:space="preserve">This would mean that storage would not affect the size of the Demand Group and would not warrant an increased level of security of supply. However, it does not negate the need to reinforce </w:t>
      </w:r>
      <w:commentRangeStart w:id="41"/>
      <w:commentRangeStart w:id="42"/>
      <w:r w:rsidRPr="00F429C6">
        <w:rPr>
          <w:szCs w:val="24"/>
        </w:rPr>
        <w:t xml:space="preserve">the </w:t>
      </w:r>
      <w:commentRangeEnd w:id="41"/>
      <w:commentRangeEnd w:id="42"/>
      <w:r w:rsidRPr="00F429C6">
        <w:rPr>
          <w:szCs w:val="24"/>
        </w:rPr>
        <w:t xml:space="preserve">Grid Supply Point </w:t>
      </w:r>
      <w:r w:rsidRPr="00F429C6">
        <w:rPr>
          <w:rStyle w:val="CommentReference"/>
          <w:rFonts w:ascii="Arial" w:eastAsia="Times New Roman" w:hAnsi="Arial" w:cs="Times New Roman"/>
          <w:sz w:val="24"/>
          <w:szCs w:val="24"/>
          <w:lang w:eastAsia="en-GB"/>
        </w:rPr>
        <w:commentReference w:id="41"/>
      </w:r>
      <w:r w:rsidRPr="00F429C6">
        <w:rPr>
          <w:rStyle w:val="CommentReference"/>
          <w:rFonts w:ascii="Arial" w:eastAsia="Times New Roman" w:hAnsi="Arial" w:cs="Times New Roman"/>
          <w:sz w:val="24"/>
          <w:szCs w:val="24"/>
          <w:lang w:eastAsia="en-GB"/>
        </w:rPr>
        <w:commentReference w:id="42"/>
      </w:r>
      <w:r w:rsidRPr="00F429C6">
        <w:rPr>
          <w:szCs w:val="24"/>
        </w:rPr>
        <w:t>to ensure that storage can operate as required.</w:t>
      </w:r>
      <w:commentRangeEnd w:id="39"/>
      <w:r w:rsidRPr="00F429C6">
        <w:rPr>
          <w:rStyle w:val="CommentReference"/>
          <w:rFonts w:ascii="Arial" w:eastAsia="Times New Roman" w:hAnsi="Arial" w:cs="Times New Roman"/>
          <w:sz w:val="24"/>
          <w:szCs w:val="24"/>
          <w:lang w:eastAsia="en-GB"/>
        </w:rPr>
        <w:commentReference w:id="39"/>
      </w:r>
      <w:commentRangeEnd w:id="40"/>
      <w:r w:rsidRPr="00F429C6">
        <w:rPr>
          <w:rStyle w:val="CommentReference"/>
          <w:rFonts w:ascii="Arial" w:eastAsia="Times New Roman" w:hAnsi="Arial" w:cs="Times New Roman"/>
          <w:sz w:val="24"/>
          <w:szCs w:val="24"/>
          <w:lang w:eastAsia="en-GB"/>
        </w:rPr>
        <w:commentReference w:id="40"/>
      </w:r>
    </w:p>
    <w:p w14:paraId="6AA150D3" w14:textId="77777777" w:rsidR="003D2D1C" w:rsidRPr="00524696" w:rsidRDefault="003D2D1C" w:rsidP="003D2D1C">
      <w:pPr>
        <w:jc w:val="both"/>
        <w:rPr>
          <w:sz w:val="21"/>
          <w:szCs w:val="21"/>
        </w:rPr>
      </w:pPr>
    </w:p>
    <w:p w14:paraId="49A6A603" w14:textId="77777777" w:rsidR="003D2D1C" w:rsidRPr="00524696" w:rsidRDefault="003D2D1C" w:rsidP="003D2D1C">
      <w:pPr>
        <w:jc w:val="both"/>
        <w:rPr>
          <w:sz w:val="21"/>
          <w:szCs w:val="21"/>
        </w:rPr>
      </w:pPr>
      <w:r w:rsidRPr="00524696">
        <w:rPr>
          <w:noProof/>
          <w:sz w:val="21"/>
          <w:szCs w:val="21"/>
        </w:rPr>
        <w:lastRenderedPageBreak/>
        <w:drawing>
          <wp:inline distT="0" distB="0" distL="0" distR="0" wp14:anchorId="1FE3BD74" wp14:editId="7EE7D6E4">
            <wp:extent cx="6029960" cy="20586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029960" cy="2058670"/>
                    </a:xfrm>
                    <a:prstGeom prst="rect">
                      <a:avLst/>
                    </a:prstGeom>
                    <a:noFill/>
                    <a:ln>
                      <a:noFill/>
                    </a:ln>
                  </pic:spPr>
                </pic:pic>
              </a:graphicData>
            </a:graphic>
          </wp:inline>
        </w:drawing>
      </w:r>
    </w:p>
    <w:p w14:paraId="193BA87E" w14:textId="77777777" w:rsidR="003D2D1C" w:rsidRPr="00524696" w:rsidRDefault="003D2D1C" w:rsidP="003D2D1C">
      <w:pPr>
        <w:jc w:val="both"/>
        <w:rPr>
          <w:sz w:val="21"/>
          <w:szCs w:val="21"/>
        </w:rPr>
      </w:pPr>
    </w:p>
    <w:p w14:paraId="20BBB6BA" w14:textId="77777777" w:rsidR="003D2D1C" w:rsidRPr="00F429C6" w:rsidRDefault="003D2D1C" w:rsidP="003D2D1C">
      <w:pPr>
        <w:jc w:val="both"/>
        <w:rPr>
          <w:szCs w:val="24"/>
        </w:rPr>
      </w:pPr>
      <w:r w:rsidRPr="00F429C6">
        <w:rPr>
          <w:szCs w:val="24"/>
        </w:rPr>
        <w:t>One limitation is that, unlike an embedded Small/Medium Power Station that contains generation only, the operation of storage following an outage could affect the Network Operator’s ability to restore demand. Therefore, measures would need to be put in place to ensure that storage does not take demand in situations where that could affect the ability of the Network Operator to meet the operational demand security requirements.</w:t>
      </w:r>
    </w:p>
    <w:p w14:paraId="5C5DC5F3" w14:textId="77777777" w:rsidR="003D2D1C" w:rsidRPr="00F429C6" w:rsidRDefault="003D2D1C" w:rsidP="003D2D1C">
      <w:pPr>
        <w:tabs>
          <w:tab w:val="left" w:pos="1872"/>
        </w:tabs>
        <w:spacing w:before="116" w:line="254" w:lineRule="exact"/>
        <w:ind w:right="72"/>
        <w:jc w:val="both"/>
        <w:textAlignment w:val="baseline"/>
        <w:rPr>
          <w:rFonts w:ascii="Arial" w:eastAsia="Arial" w:hAnsi="Arial"/>
          <w:color w:val="FF0000"/>
          <w:szCs w:val="24"/>
        </w:rPr>
      </w:pPr>
    </w:p>
    <w:p w14:paraId="147FE6F4" w14:textId="77777777" w:rsidR="003D2D1C" w:rsidRPr="00F429C6" w:rsidRDefault="003D2D1C" w:rsidP="003D2D1C">
      <w:pPr>
        <w:tabs>
          <w:tab w:val="left" w:pos="1440"/>
        </w:tabs>
        <w:spacing w:before="143" w:line="240" w:lineRule="exact"/>
        <w:ind w:left="1440" w:right="72" w:hanging="1440"/>
        <w:jc w:val="both"/>
        <w:textAlignment w:val="baseline"/>
        <w:rPr>
          <w:rFonts w:ascii="Arial" w:eastAsia="Arial" w:hAnsi="Arial"/>
          <w:color w:val="FF0000"/>
          <w:spacing w:val="-4"/>
          <w:szCs w:val="24"/>
        </w:rPr>
      </w:pPr>
      <w:r w:rsidRPr="00F429C6">
        <w:rPr>
          <w:rFonts w:ascii="Arial" w:eastAsia="Arial" w:hAnsi="Arial"/>
          <w:color w:val="000000"/>
          <w:szCs w:val="24"/>
        </w:rPr>
        <w:t>PC.A.4.3.2</w:t>
      </w:r>
      <w:r w:rsidRPr="00F429C6">
        <w:rPr>
          <w:rFonts w:ascii="Arial" w:eastAsia="Arial" w:hAnsi="Arial"/>
          <w:color w:val="000000"/>
          <w:szCs w:val="24"/>
        </w:rPr>
        <w:tab/>
      </w:r>
      <w:r w:rsidRPr="00F429C6">
        <w:rPr>
          <w:rFonts w:ascii="Arial" w:eastAsia="Arial" w:hAnsi="Arial"/>
          <w:color w:val="FF0000"/>
          <w:spacing w:val="-4"/>
          <w:szCs w:val="24"/>
        </w:rPr>
        <w:t xml:space="preserve">(a) </w:t>
      </w:r>
      <w:r w:rsidRPr="00F429C6">
        <w:rPr>
          <w:rFonts w:ascii="Arial" w:eastAsia="Arial" w:hAnsi="Arial"/>
          <w:color w:val="FF0000"/>
          <w:spacing w:val="-4"/>
          <w:szCs w:val="24"/>
        </w:rPr>
        <w:tab/>
        <w:t>:</w:t>
      </w:r>
      <w:r w:rsidRPr="00F429C6">
        <w:rPr>
          <w:rFonts w:ascii="Arial" w:eastAsia="Arial" w:hAnsi="Arial"/>
          <w:color w:val="FF0000"/>
          <w:spacing w:val="-4"/>
          <w:szCs w:val="24"/>
        </w:rPr>
        <w:br/>
      </w:r>
    </w:p>
    <w:p w14:paraId="09CBD2CB" w14:textId="77777777" w:rsidR="003D2D1C" w:rsidRPr="00F429C6" w:rsidRDefault="003D2D1C" w:rsidP="003D2D1C">
      <w:pPr>
        <w:numPr>
          <w:ilvl w:val="7"/>
          <w:numId w:val="39"/>
        </w:numPr>
        <w:tabs>
          <w:tab w:val="left" w:pos="1872"/>
        </w:tabs>
        <w:spacing w:before="1" w:after="160" w:line="257" w:lineRule="exact"/>
        <w:ind w:left="2127" w:right="72"/>
        <w:jc w:val="both"/>
        <w:textAlignment w:val="baseline"/>
        <w:rPr>
          <w:rFonts w:ascii="Arial" w:eastAsia="Arial" w:hAnsi="Arial"/>
          <w:color w:val="FF0000"/>
          <w:spacing w:val="-4"/>
          <w:szCs w:val="24"/>
        </w:rPr>
      </w:pPr>
      <w:r w:rsidRPr="00F429C6">
        <w:rPr>
          <w:rFonts w:ascii="Arial" w:eastAsia="Arial" w:hAnsi="Arial"/>
          <w:color w:val="FF0000"/>
          <w:spacing w:val="-4"/>
          <w:szCs w:val="24"/>
        </w:rPr>
        <w:t xml:space="preserve">It should not include any export over </w:t>
      </w:r>
      <w:r w:rsidRPr="00F429C6">
        <w:rPr>
          <w:rFonts w:ascii="Arial" w:eastAsia="Arial" w:hAnsi="Arial"/>
          <w:b/>
          <w:bCs/>
          <w:color w:val="FF0000"/>
          <w:spacing w:val="-4"/>
          <w:szCs w:val="24"/>
        </w:rPr>
        <w:t>Embedded External Interconnections</w:t>
      </w:r>
      <w:r w:rsidRPr="00F429C6">
        <w:rPr>
          <w:rFonts w:ascii="Arial" w:eastAsia="Arial" w:hAnsi="Arial"/>
          <w:color w:val="FF0000"/>
          <w:spacing w:val="-4"/>
          <w:szCs w:val="24"/>
        </w:rPr>
        <w:t xml:space="preserve"> or </w:t>
      </w:r>
      <w:r w:rsidRPr="00F429C6">
        <w:rPr>
          <w:rFonts w:ascii="Arial" w:eastAsia="Arial" w:hAnsi="Arial"/>
          <w:b/>
          <w:bCs/>
          <w:color w:val="FF0000"/>
          <w:spacing w:val="-4"/>
          <w:szCs w:val="24"/>
        </w:rPr>
        <w:t xml:space="preserve">Active Power </w:t>
      </w:r>
      <w:r w:rsidRPr="00F429C6">
        <w:rPr>
          <w:rFonts w:ascii="Arial" w:eastAsia="Arial" w:hAnsi="Arial"/>
          <w:color w:val="FF0000"/>
          <w:spacing w:val="-4"/>
          <w:szCs w:val="24"/>
        </w:rPr>
        <w:t xml:space="preserve">supplied to </w:t>
      </w:r>
      <w:r w:rsidRPr="00F429C6">
        <w:rPr>
          <w:rFonts w:ascii="Arial" w:eastAsia="Arial" w:hAnsi="Arial"/>
          <w:b/>
          <w:bCs/>
          <w:color w:val="FF0000"/>
          <w:spacing w:val="-4"/>
          <w:szCs w:val="24"/>
        </w:rPr>
        <w:t>Embedded Electricity Storage Units</w:t>
      </w:r>
      <w:r w:rsidRPr="00F429C6">
        <w:rPr>
          <w:rFonts w:ascii="Arial" w:eastAsia="Arial" w:hAnsi="Arial"/>
          <w:color w:val="FF0000"/>
          <w:spacing w:val="-4"/>
          <w:szCs w:val="24"/>
        </w:rPr>
        <w:t xml:space="preserve"> unless the </w:t>
      </w:r>
      <w:r w:rsidRPr="00F429C6">
        <w:rPr>
          <w:rFonts w:ascii="Arial" w:eastAsia="Arial" w:hAnsi="Arial"/>
          <w:b/>
          <w:bCs/>
          <w:color w:val="FF0000"/>
          <w:spacing w:val="-4"/>
          <w:szCs w:val="24"/>
        </w:rPr>
        <w:t>Network Operator</w:t>
      </w:r>
      <w:r w:rsidRPr="00F429C6">
        <w:rPr>
          <w:rFonts w:ascii="Arial" w:eastAsia="Arial" w:hAnsi="Arial"/>
          <w:color w:val="FF0000"/>
          <w:spacing w:val="-4"/>
          <w:szCs w:val="24"/>
        </w:rPr>
        <w:t xml:space="preserve"> or the </w:t>
      </w:r>
      <w:r w:rsidRPr="00F429C6">
        <w:rPr>
          <w:rFonts w:ascii="Arial" w:eastAsia="Arial" w:hAnsi="Arial"/>
          <w:b/>
          <w:bCs/>
          <w:color w:val="FF0000"/>
          <w:spacing w:val="-4"/>
          <w:szCs w:val="24"/>
        </w:rPr>
        <w:t>Non-Embedded Customer</w:t>
      </w:r>
      <w:r w:rsidRPr="00F429C6">
        <w:rPr>
          <w:rFonts w:ascii="Arial" w:eastAsia="Arial" w:hAnsi="Arial"/>
          <w:color w:val="FF0000"/>
          <w:spacing w:val="-4"/>
          <w:szCs w:val="24"/>
        </w:rPr>
        <w:t xml:space="preserve"> has no means to reduce this export over </w:t>
      </w:r>
      <w:r w:rsidRPr="00F429C6">
        <w:rPr>
          <w:rFonts w:ascii="Arial" w:eastAsia="Arial" w:hAnsi="Arial"/>
          <w:b/>
          <w:bCs/>
          <w:color w:val="FF0000"/>
          <w:spacing w:val="-4"/>
          <w:szCs w:val="24"/>
        </w:rPr>
        <w:t>Embedded External Interconnections</w:t>
      </w:r>
      <w:r w:rsidRPr="00F429C6">
        <w:rPr>
          <w:rFonts w:ascii="Arial" w:eastAsia="Arial" w:hAnsi="Arial"/>
          <w:color w:val="FF0000"/>
          <w:spacing w:val="-4"/>
          <w:szCs w:val="24"/>
        </w:rPr>
        <w:t xml:space="preserve"> or </w:t>
      </w:r>
      <w:r w:rsidRPr="00F429C6">
        <w:rPr>
          <w:rFonts w:ascii="Arial" w:eastAsia="Arial" w:hAnsi="Arial"/>
          <w:b/>
          <w:bCs/>
          <w:color w:val="FF0000"/>
          <w:spacing w:val="-4"/>
          <w:szCs w:val="24"/>
        </w:rPr>
        <w:t xml:space="preserve">Active Power </w:t>
      </w:r>
      <w:r w:rsidRPr="00F429C6">
        <w:rPr>
          <w:rFonts w:ascii="Arial" w:eastAsia="Arial" w:hAnsi="Arial"/>
          <w:color w:val="FF0000"/>
          <w:spacing w:val="-4"/>
          <w:szCs w:val="24"/>
        </w:rPr>
        <w:t xml:space="preserve">supplied to </w:t>
      </w:r>
      <w:r w:rsidRPr="00F429C6">
        <w:rPr>
          <w:rFonts w:ascii="Arial" w:eastAsia="Arial" w:hAnsi="Arial"/>
          <w:b/>
          <w:bCs/>
          <w:color w:val="FF0000"/>
          <w:spacing w:val="-4"/>
          <w:szCs w:val="24"/>
        </w:rPr>
        <w:t>Embedded Electricity Storage Units</w:t>
      </w:r>
      <w:r w:rsidRPr="00F429C6">
        <w:rPr>
          <w:rFonts w:ascii="Arial" w:eastAsia="Arial" w:hAnsi="Arial"/>
          <w:color w:val="FF0000"/>
          <w:spacing w:val="-4"/>
          <w:szCs w:val="24"/>
        </w:rPr>
        <w:t xml:space="preserve"> to </w:t>
      </w:r>
      <w:commentRangeStart w:id="43"/>
      <w:commentRangeStart w:id="44"/>
      <w:r w:rsidRPr="00F429C6">
        <w:rPr>
          <w:rFonts w:ascii="Arial" w:eastAsia="Arial" w:hAnsi="Arial"/>
          <w:color w:val="FF0000"/>
          <w:spacing w:val="-4"/>
          <w:szCs w:val="24"/>
        </w:rPr>
        <w:t>zero</w:t>
      </w:r>
      <w:commentRangeEnd w:id="43"/>
      <w:r w:rsidRPr="00F429C6">
        <w:rPr>
          <w:rStyle w:val="CommentReference"/>
          <w:rFonts w:ascii="Arial" w:eastAsia="Times New Roman" w:hAnsi="Arial" w:cs="Times New Roman"/>
          <w:sz w:val="24"/>
          <w:szCs w:val="24"/>
          <w:lang w:eastAsia="en-GB"/>
        </w:rPr>
        <w:commentReference w:id="43"/>
      </w:r>
      <w:commentRangeEnd w:id="44"/>
      <w:r w:rsidRPr="00F429C6">
        <w:rPr>
          <w:rStyle w:val="CommentReference"/>
          <w:rFonts w:ascii="Arial" w:eastAsia="Times New Roman" w:hAnsi="Arial" w:cs="Times New Roman"/>
          <w:sz w:val="24"/>
          <w:szCs w:val="24"/>
          <w:lang w:eastAsia="en-GB"/>
        </w:rPr>
        <w:commentReference w:id="44"/>
      </w:r>
      <w:r w:rsidRPr="00F429C6">
        <w:rPr>
          <w:rFonts w:ascii="Arial" w:eastAsia="Arial" w:hAnsi="Arial"/>
          <w:color w:val="FF0000"/>
          <w:spacing w:val="-4"/>
          <w:szCs w:val="24"/>
        </w:rPr>
        <w:t>;</w:t>
      </w:r>
    </w:p>
    <w:p w14:paraId="6B627967" w14:textId="77777777" w:rsidR="003D2D1C" w:rsidRPr="00F429C6" w:rsidRDefault="003D2D1C" w:rsidP="003D2D1C">
      <w:pPr>
        <w:pStyle w:val="Default"/>
      </w:pPr>
      <w:r w:rsidRPr="00F429C6">
        <w:t>The workgroup notes that there is a requirement on all Generators with Type A, B, C, and D Power Stations to be able to accept an instruction issued by the Network Operator to disconnect from the system. Hence, provided that the Network Operator have the communications infrastructure to allow  sending this instruction, most of new storage plant would have no contribution to the Group Demand.</w:t>
      </w:r>
    </w:p>
    <w:p w14:paraId="3BD86572" w14:textId="77777777" w:rsidR="003D2D1C" w:rsidRPr="00F429C6" w:rsidRDefault="003D2D1C" w:rsidP="003D2D1C">
      <w:pPr>
        <w:autoSpaceDE w:val="0"/>
        <w:autoSpaceDN w:val="0"/>
        <w:adjustRightInd w:val="0"/>
        <w:spacing w:line="240" w:lineRule="auto"/>
        <w:rPr>
          <w:rFonts w:ascii="Symbol" w:hAnsi="Symbol" w:cs="Symbol"/>
          <w:color w:val="000000"/>
          <w:szCs w:val="24"/>
        </w:rPr>
      </w:pPr>
    </w:p>
    <w:p w14:paraId="77B89828" w14:textId="77777777" w:rsidR="003D2D1C" w:rsidRPr="00F429C6" w:rsidRDefault="003D2D1C" w:rsidP="003D2D1C">
      <w:pPr>
        <w:autoSpaceDE w:val="0"/>
        <w:autoSpaceDN w:val="0"/>
        <w:adjustRightInd w:val="0"/>
        <w:spacing w:line="240" w:lineRule="auto"/>
        <w:rPr>
          <w:rFonts w:ascii="Arial" w:hAnsi="Arial" w:cs="Arial"/>
          <w:color w:val="000000"/>
          <w:szCs w:val="24"/>
          <w:u w:val="single"/>
        </w:rPr>
      </w:pPr>
      <w:r w:rsidRPr="00F429C6">
        <w:rPr>
          <w:rFonts w:ascii="Arial" w:hAnsi="Arial" w:cs="Arial"/>
          <w:color w:val="000000"/>
          <w:szCs w:val="24"/>
          <w:u w:val="single"/>
        </w:rPr>
        <w:t>Demand connected at storage sites:</w:t>
      </w:r>
    </w:p>
    <w:p w14:paraId="7FB23D40" w14:textId="77777777" w:rsidR="003D2D1C" w:rsidRPr="00F429C6" w:rsidRDefault="003D2D1C" w:rsidP="003D2D1C">
      <w:pPr>
        <w:autoSpaceDE w:val="0"/>
        <w:autoSpaceDN w:val="0"/>
        <w:adjustRightInd w:val="0"/>
        <w:spacing w:line="240" w:lineRule="auto"/>
        <w:rPr>
          <w:rFonts w:ascii="Arial" w:hAnsi="Arial" w:cs="Arial"/>
          <w:color w:val="000000"/>
          <w:szCs w:val="24"/>
        </w:rPr>
      </w:pPr>
      <w:r w:rsidRPr="00F429C6">
        <w:rPr>
          <w:rFonts w:ascii="Arial" w:hAnsi="Arial" w:cs="Arial"/>
          <w:color w:val="000000"/>
          <w:szCs w:val="24"/>
        </w:rPr>
        <w:t>Some storage sites would be taking demand from the Network Operator’s system for purposes other than charging their energy storage. This demand would need to be treated separately as any other consumer’s demand. If both elements are not metered separately, Network Operators may need additional data submissions from Storage sites.</w:t>
      </w:r>
    </w:p>
    <w:p w14:paraId="73E4B0DD" w14:textId="77777777" w:rsidR="003D2D1C" w:rsidRPr="00F429C6" w:rsidRDefault="003D2D1C" w:rsidP="003D2D1C">
      <w:pPr>
        <w:autoSpaceDE w:val="0"/>
        <w:autoSpaceDN w:val="0"/>
        <w:adjustRightInd w:val="0"/>
        <w:spacing w:line="240" w:lineRule="auto"/>
        <w:rPr>
          <w:rFonts w:ascii="Arial" w:hAnsi="Arial" w:cs="Arial"/>
          <w:color w:val="000000"/>
          <w:szCs w:val="24"/>
        </w:rPr>
      </w:pPr>
    </w:p>
    <w:p w14:paraId="27620ECA" w14:textId="77777777" w:rsidR="003D2D1C" w:rsidRPr="00F429C6" w:rsidRDefault="003D2D1C" w:rsidP="003D2D1C">
      <w:pPr>
        <w:pStyle w:val="Default"/>
      </w:pPr>
      <w:commentRangeStart w:id="45"/>
      <w:r w:rsidRPr="00F429C6">
        <w:t xml:space="preserve">A Workgroup member raised the concern regarding the energy not supplied incentive and how we ensure TOs are not penalised during loss of supply events. This needs further investigation.  </w:t>
      </w:r>
      <w:commentRangeEnd w:id="45"/>
      <w:r w:rsidRPr="00F429C6">
        <w:rPr>
          <w:rStyle w:val="CommentReference"/>
          <w:rFonts w:eastAsia="Times New Roman" w:cs="Times New Roman"/>
          <w:color w:val="auto"/>
          <w:sz w:val="24"/>
          <w:szCs w:val="24"/>
          <w:lang w:eastAsia="en-GB"/>
        </w:rPr>
        <w:commentReference w:id="45"/>
      </w:r>
    </w:p>
    <w:p w14:paraId="77DE22A3" w14:textId="77777777" w:rsidR="003D2D1C" w:rsidRPr="00F429C6" w:rsidRDefault="003D2D1C" w:rsidP="003D2D1C">
      <w:pPr>
        <w:jc w:val="both"/>
        <w:rPr>
          <w:szCs w:val="24"/>
        </w:rPr>
      </w:pPr>
    </w:p>
    <w:p w14:paraId="66529F99" w14:textId="0BDF63B1" w:rsidR="00391F27" w:rsidRPr="00391F27" w:rsidRDefault="003059DF" w:rsidP="00391F27">
      <w:pPr>
        <w:jc w:val="both"/>
        <w:rPr>
          <w:highlight w:val="cyan"/>
        </w:rPr>
      </w:pPr>
      <w:r w:rsidRPr="003059DF">
        <w:rPr>
          <w:noProof/>
          <w:sz w:val="21"/>
          <w:szCs w:val="21"/>
        </w:rPr>
        <w:lastRenderedPageBreak/>
        <w:drawing>
          <wp:inline distT="0" distB="0" distL="0" distR="0" wp14:anchorId="3D12B0D9" wp14:editId="111754F8">
            <wp:extent cx="5283200" cy="3007129"/>
            <wp:effectExtent l="0" t="0" r="0" b="3175"/>
            <wp:docPr id="4" name="Picture 4" descr="A diagram of a group of power station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diagram of a group of power stations&#10;&#10;Description automatically generated"/>
                    <pic:cNvPicPr/>
                  </pic:nvPicPr>
                  <pic:blipFill>
                    <a:blip r:embed="rId28">
                      <a:extLst>
                        <a:ext uri="{28A0092B-C50C-407E-A947-70E740481C1C}">
                          <a14:useLocalDpi xmlns:a14="http://schemas.microsoft.com/office/drawing/2010/main" val="0"/>
                        </a:ext>
                      </a:extLst>
                    </a:blip>
                    <a:stretch>
                      <a:fillRect/>
                    </a:stretch>
                  </pic:blipFill>
                  <pic:spPr>
                    <a:xfrm>
                      <a:off x="0" y="0"/>
                      <a:ext cx="5325376" cy="3031135"/>
                    </a:xfrm>
                    <a:prstGeom prst="rect">
                      <a:avLst/>
                    </a:prstGeom>
                  </pic:spPr>
                </pic:pic>
              </a:graphicData>
            </a:graphic>
          </wp:inline>
        </w:drawing>
      </w:r>
    </w:p>
    <w:p w14:paraId="7C3ECFAE" w14:textId="77777777" w:rsidR="00F429C6" w:rsidRDefault="00F429C6" w:rsidP="00F429C6">
      <w:pPr>
        <w:pStyle w:val="Heading2"/>
      </w:pPr>
    </w:p>
    <w:p w14:paraId="24C1AC92" w14:textId="77777777" w:rsidR="00F429C6" w:rsidRDefault="00F429C6" w:rsidP="00F429C6"/>
    <w:p w14:paraId="44F686A7" w14:textId="77777777" w:rsidR="00F429C6" w:rsidRPr="00F429C6" w:rsidRDefault="00F429C6" w:rsidP="00F429C6"/>
    <w:p w14:paraId="0813A6B7" w14:textId="4C3083D8" w:rsidR="004A3948" w:rsidRPr="003D6BAB" w:rsidRDefault="004A3948" w:rsidP="004A3948">
      <w:pPr>
        <w:pStyle w:val="Heading2"/>
        <w:numPr>
          <w:ilvl w:val="0"/>
          <w:numId w:val="46"/>
        </w:numPr>
        <w:ind w:left="0" w:firstLine="0"/>
      </w:pPr>
      <w:r>
        <w:t xml:space="preserve">Objective 2 </w:t>
      </w:r>
      <w:r w:rsidRPr="003D6BAB">
        <w:rPr>
          <w:bCs/>
        </w:rPr>
        <w:t>Ensure that demand side management options and security contribution from embedded generation is taken into account where necessary</w:t>
      </w:r>
    </w:p>
    <w:p w14:paraId="74EF7FB6" w14:textId="77777777" w:rsidR="004A3948" w:rsidRDefault="004A3948" w:rsidP="00524696">
      <w:pPr>
        <w:jc w:val="both"/>
        <w:rPr>
          <w:u w:val="single"/>
        </w:rPr>
      </w:pPr>
    </w:p>
    <w:p w14:paraId="23036307" w14:textId="77777777" w:rsidR="004A3948" w:rsidRPr="00EE7656" w:rsidRDefault="004A3948" w:rsidP="004A3948">
      <w:pPr>
        <w:pStyle w:val="Heading3"/>
        <w:numPr>
          <w:ilvl w:val="0"/>
          <w:numId w:val="46"/>
        </w:numPr>
        <w:ind w:left="0" w:firstLine="0"/>
      </w:pPr>
      <w:r w:rsidRPr="00EE7656">
        <w:t>The NETS SQSS</w:t>
      </w:r>
    </w:p>
    <w:p w14:paraId="53FACB66" w14:textId="77777777" w:rsidR="004A3948" w:rsidRPr="00F429C6" w:rsidRDefault="004A3948" w:rsidP="00524696">
      <w:pPr>
        <w:jc w:val="both"/>
        <w:rPr>
          <w:szCs w:val="24"/>
        </w:rPr>
      </w:pPr>
      <w:r w:rsidRPr="00F429C6">
        <w:rPr>
          <w:szCs w:val="24"/>
        </w:rPr>
        <w:t xml:space="preserve">Version 2.5 of the NETS SQSS allows the use of security contribution from embedded Large Power Stations to meet the demand security criteria. It factors contribution from embedded Small/Medium Power Stations implicitly because they reduce the gross Group Demand. It does not allow any security contribution from any flexible demand. </w:t>
      </w:r>
    </w:p>
    <w:p w14:paraId="5759E94F" w14:textId="77777777" w:rsidR="004A3948" w:rsidRPr="00F429C6" w:rsidRDefault="004A3948" w:rsidP="00524696">
      <w:pPr>
        <w:jc w:val="both"/>
        <w:rPr>
          <w:szCs w:val="24"/>
        </w:rPr>
      </w:pPr>
      <w:r w:rsidRPr="00F429C6">
        <w:rPr>
          <w:szCs w:val="24"/>
        </w:rPr>
        <w:t xml:space="preserve">With the implicit security contribution of embedded Small/Medium Power Stations removed as a part of achieving Objective 1, their security contribution will need to be explicitly allowed and calculated in a manner that is similar or equivalent to the security contribution from embedded </w:t>
      </w:r>
      <w:commentRangeStart w:id="46"/>
      <w:commentRangeStart w:id="47"/>
      <w:r w:rsidRPr="00F429C6">
        <w:rPr>
          <w:szCs w:val="24"/>
        </w:rPr>
        <w:t>Larger Power Stations</w:t>
      </w:r>
      <w:commentRangeEnd w:id="46"/>
      <w:r w:rsidRPr="00F429C6">
        <w:rPr>
          <w:rStyle w:val="CommentReference"/>
          <w:rFonts w:ascii="Arial" w:eastAsia="Times New Roman" w:hAnsi="Arial" w:cs="Times New Roman"/>
          <w:sz w:val="24"/>
          <w:szCs w:val="24"/>
          <w:lang w:eastAsia="en-GB"/>
        </w:rPr>
        <w:commentReference w:id="46"/>
      </w:r>
      <w:commentRangeEnd w:id="47"/>
      <w:r w:rsidRPr="00F429C6">
        <w:rPr>
          <w:rStyle w:val="CommentReference"/>
          <w:rFonts w:ascii="Arial" w:eastAsia="Times New Roman" w:hAnsi="Arial" w:cs="Times New Roman"/>
          <w:sz w:val="24"/>
          <w:szCs w:val="24"/>
          <w:lang w:eastAsia="en-GB"/>
        </w:rPr>
        <w:commentReference w:id="47"/>
      </w:r>
      <w:r w:rsidRPr="00F429C6">
        <w:rPr>
          <w:szCs w:val="24"/>
        </w:rPr>
        <w:t>. To achieve this, the references to “Large Power Station” in Section 3 will need to be updated to refer generically to “Power Station”</w:t>
      </w:r>
    </w:p>
    <w:p w14:paraId="2F587310" w14:textId="77777777" w:rsidR="004A3948" w:rsidRPr="00F429C6" w:rsidRDefault="004A3948" w:rsidP="00524696">
      <w:pPr>
        <w:jc w:val="both"/>
        <w:rPr>
          <w:szCs w:val="24"/>
        </w:rPr>
      </w:pPr>
    </w:p>
    <w:p w14:paraId="6F42EDD9" w14:textId="77777777" w:rsidR="004A3948" w:rsidRPr="00F429C6" w:rsidRDefault="004A3948" w:rsidP="00524696">
      <w:pPr>
        <w:jc w:val="both"/>
        <w:rPr>
          <w:szCs w:val="24"/>
        </w:rPr>
      </w:pPr>
      <w:r w:rsidRPr="00F429C6">
        <w:rPr>
          <w:szCs w:val="24"/>
        </w:rPr>
        <w:t>For flexible demand, as this is currently allowed to be used by Network Operators, the NETS SQSS needs to be updated to define what Flexible Demand is and to ensure where security contribution from a Power Station is referenced, the clause also refers to Flexible Demand</w:t>
      </w:r>
    </w:p>
    <w:p w14:paraId="75AB9125" w14:textId="77777777" w:rsidR="004A3948" w:rsidRPr="00F429C6" w:rsidRDefault="004A3948" w:rsidP="00524696">
      <w:pPr>
        <w:tabs>
          <w:tab w:val="left" w:pos="3600"/>
        </w:tabs>
        <w:spacing w:before="444" w:line="234" w:lineRule="exact"/>
        <w:ind w:left="2880" w:right="792" w:hanging="2520"/>
        <w:jc w:val="both"/>
        <w:textAlignment w:val="baseline"/>
        <w:rPr>
          <w:color w:val="FF0000"/>
          <w:spacing w:val="-4"/>
          <w:szCs w:val="24"/>
          <w:lang w:val="en-US"/>
        </w:rPr>
      </w:pPr>
      <w:r w:rsidRPr="00F429C6">
        <w:rPr>
          <w:color w:val="FF0000"/>
          <w:spacing w:val="-4"/>
          <w:szCs w:val="24"/>
          <w:lang w:val="en-US"/>
        </w:rPr>
        <w:t xml:space="preserve">Flexible Demand </w:t>
      </w:r>
      <w:r w:rsidRPr="00F429C6">
        <w:rPr>
          <w:color w:val="FF0000"/>
          <w:spacing w:val="-4"/>
          <w:szCs w:val="24"/>
          <w:lang w:val="en-US"/>
        </w:rPr>
        <w:tab/>
        <w:t xml:space="preserve">A subset of demand in a </w:t>
      </w:r>
      <w:r w:rsidRPr="00F429C6">
        <w:rPr>
          <w:i/>
          <w:color w:val="FF0000"/>
          <w:spacing w:val="-4"/>
          <w:szCs w:val="24"/>
          <w:lang w:val="en-US"/>
        </w:rPr>
        <w:t>demand group</w:t>
      </w:r>
      <w:r w:rsidRPr="00F429C6">
        <w:rPr>
          <w:color w:val="FF0000"/>
          <w:spacing w:val="-4"/>
          <w:szCs w:val="24"/>
          <w:lang w:val="en-US"/>
        </w:rPr>
        <w:t xml:space="preserve"> associated with  customers who agree to change their demand at a given point in time in response to an instruction in accordance with an agreement </w:t>
      </w:r>
      <w:commentRangeStart w:id="48"/>
      <w:commentRangeStart w:id="49"/>
      <w:r w:rsidRPr="00F429C6">
        <w:rPr>
          <w:color w:val="FF0000"/>
          <w:spacing w:val="-4"/>
          <w:szCs w:val="24"/>
          <w:lang w:val="en-US"/>
        </w:rPr>
        <w:t>with a Network Operator</w:t>
      </w:r>
      <w:commentRangeEnd w:id="48"/>
      <w:r w:rsidRPr="00F429C6">
        <w:rPr>
          <w:rStyle w:val="CommentReference"/>
          <w:rFonts w:ascii="Arial" w:eastAsia="Times New Roman" w:hAnsi="Arial" w:cs="Times New Roman"/>
          <w:sz w:val="24"/>
          <w:szCs w:val="24"/>
          <w:lang w:eastAsia="en-GB"/>
        </w:rPr>
        <w:commentReference w:id="48"/>
      </w:r>
      <w:commentRangeEnd w:id="49"/>
      <w:r w:rsidRPr="00F429C6">
        <w:rPr>
          <w:rStyle w:val="CommentReference"/>
          <w:rFonts w:ascii="Arial" w:eastAsia="Times New Roman" w:hAnsi="Arial" w:cs="Times New Roman"/>
          <w:sz w:val="24"/>
          <w:szCs w:val="24"/>
          <w:lang w:eastAsia="en-GB"/>
        </w:rPr>
        <w:commentReference w:id="49"/>
      </w:r>
      <w:r w:rsidRPr="00F429C6">
        <w:rPr>
          <w:color w:val="FF0000"/>
          <w:spacing w:val="-4"/>
          <w:szCs w:val="24"/>
          <w:lang w:val="en-US"/>
        </w:rPr>
        <w:t xml:space="preserve">. This excludes any changes to demand following an </w:t>
      </w:r>
      <w:r w:rsidRPr="00F429C6">
        <w:rPr>
          <w:i/>
          <w:color w:val="FF0000"/>
          <w:spacing w:val="-4"/>
          <w:szCs w:val="24"/>
          <w:lang w:val="en-US"/>
        </w:rPr>
        <w:t xml:space="preserve">emergency </w:t>
      </w:r>
      <w:commentRangeStart w:id="50"/>
      <w:commentRangeStart w:id="51"/>
      <w:commentRangeStart w:id="52"/>
      <w:r w:rsidRPr="00F429C6">
        <w:rPr>
          <w:i/>
          <w:color w:val="FF0000"/>
          <w:spacing w:val="-4"/>
          <w:szCs w:val="24"/>
          <w:lang w:val="en-US"/>
        </w:rPr>
        <w:t>instruction</w:t>
      </w:r>
      <w:commentRangeEnd w:id="50"/>
      <w:r w:rsidRPr="00F429C6">
        <w:rPr>
          <w:rStyle w:val="CommentReference"/>
          <w:rFonts w:ascii="Arial" w:eastAsia="Times New Roman" w:hAnsi="Arial" w:cs="Times New Roman"/>
          <w:sz w:val="24"/>
          <w:szCs w:val="24"/>
          <w:lang w:eastAsia="en-GB"/>
        </w:rPr>
        <w:commentReference w:id="50"/>
      </w:r>
      <w:commentRangeEnd w:id="51"/>
      <w:r w:rsidRPr="00F429C6">
        <w:rPr>
          <w:rStyle w:val="CommentReference"/>
          <w:rFonts w:ascii="Arial" w:eastAsia="Times New Roman" w:hAnsi="Arial" w:cs="Times New Roman"/>
          <w:sz w:val="24"/>
          <w:szCs w:val="24"/>
          <w:lang w:eastAsia="en-GB"/>
        </w:rPr>
        <w:commentReference w:id="51"/>
      </w:r>
      <w:commentRangeEnd w:id="52"/>
      <w:r w:rsidRPr="00F429C6">
        <w:rPr>
          <w:rStyle w:val="CommentReference"/>
          <w:rFonts w:ascii="Arial" w:eastAsia="Times New Roman" w:hAnsi="Arial" w:cs="Times New Roman"/>
          <w:sz w:val="24"/>
          <w:szCs w:val="24"/>
          <w:lang w:eastAsia="en-GB"/>
        </w:rPr>
        <w:commentReference w:id="52"/>
      </w:r>
      <w:r w:rsidRPr="00F429C6">
        <w:rPr>
          <w:color w:val="FF0000"/>
          <w:spacing w:val="-4"/>
          <w:szCs w:val="24"/>
          <w:lang w:val="en-US"/>
        </w:rPr>
        <w:t>.</w:t>
      </w:r>
    </w:p>
    <w:p w14:paraId="51EC2742" w14:textId="77777777" w:rsidR="004A3948" w:rsidRPr="00F429C6" w:rsidRDefault="004A3948" w:rsidP="00524696">
      <w:pPr>
        <w:jc w:val="both"/>
        <w:rPr>
          <w:szCs w:val="24"/>
        </w:rPr>
      </w:pPr>
    </w:p>
    <w:p w14:paraId="6BAB01B0" w14:textId="77777777" w:rsidR="004A3948" w:rsidRPr="00F429C6" w:rsidRDefault="004A3948" w:rsidP="00524696">
      <w:pPr>
        <w:jc w:val="both"/>
        <w:rPr>
          <w:szCs w:val="24"/>
        </w:rPr>
      </w:pPr>
      <w:r w:rsidRPr="00F429C6">
        <w:rPr>
          <w:szCs w:val="24"/>
        </w:rPr>
        <w:lastRenderedPageBreak/>
        <w:t xml:space="preserve">The workgroup also proposes to modify clauses 3.13  and 3.14 so that the calculation of demand security contributions refer to embedded Power Stations and flexible demand rather than embedded Large Power Stations only. </w:t>
      </w:r>
    </w:p>
    <w:p w14:paraId="1A6CC0AA" w14:textId="77777777" w:rsidR="004A3948" w:rsidRPr="00F429C6" w:rsidRDefault="004A3948" w:rsidP="00524696">
      <w:pPr>
        <w:jc w:val="both"/>
        <w:rPr>
          <w:szCs w:val="24"/>
        </w:rPr>
      </w:pPr>
    </w:p>
    <w:p w14:paraId="5927F9D2" w14:textId="77777777" w:rsidR="004A3948" w:rsidRPr="00F429C6" w:rsidRDefault="004A3948" w:rsidP="00524696">
      <w:pPr>
        <w:spacing w:before="11" w:line="275" w:lineRule="exact"/>
        <w:ind w:left="720" w:right="360" w:hanging="720"/>
        <w:jc w:val="both"/>
        <w:textAlignment w:val="baseline"/>
        <w:rPr>
          <w:color w:val="000000"/>
          <w:szCs w:val="24"/>
        </w:rPr>
      </w:pPr>
      <w:r w:rsidRPr="00F429C6">
        <w:rPr>
          <w:color w:val="000000"/>
          <w:szCs w:val="24"/>
          <w:lang w:val="en-US"/>
        </w:rPr>
        <w:t xml:space="preserve">3.13 </w:t>
      </w:r>
      <w:r w:rsidRPr="00F429C6">
        <w:rPr>
          <w:color w:val="000000"/>
          <w:szCs w:val="24"/>
          <w:lang w:val="en-US"/>
        </w:rPr>
        <w:tab/>
        <w:t xml:space="preserve">Where network assets are insufficient to meet the security requirements, it is necessary to assess the contribution to security from </w:t>
      </w:r>
      <w:r w:rsidRPr="00F429C6">
        <w:rPr>
          <w:color w:val="FF0000"/>
          <w:szCs w:val="24"/>
          <w:lang w:val="en-US"/>
        </w:rPr>
        <w:t xml:space="preserve"> </w:t>
      </w:r>
      <w:r w:rsidRPr="00F429C6">
        <w:rPr>
          <w:i/>
          <w:iCs/>
          <w:strike/>
          <w:color w:val="FF0000"/>
          <w:szCs w:val="24"/>
          <w:lang w:val="en-US"/>
        </w:rPr>
        <w:t>large</w:t>
      </w:r>
      <w:r w:rsidRPr="00F429C6">
        <w:rPr>
          <w:i/>
          <w:iCs/>
          <w:color w:val="000000"/>
          <w:szCs w:val="24"/>
          <w:lang w:val="en-US"/>
        </w:rPr>
        <w:t xml:space="preserve"> </w:t>
      </w:r>
      <w:r w:rsidRPr="00F429C6">
        <w:rPr>
          <w:i/>
          <w:color w:val="000000"/>
          <w:szCs w:val="24"/>
          <w:lang w:val="en-US"/>
        </w:rPr>
        <w:t xml:space="preserve">power stations </w:t>
      </w:r>
      <w:r w:rsidRPr="00F429C6">
        <w:rPr>
          <w:color w:val="000000"/>
          <w:szCs w:val="24"/>
          <w:lang w:val="en-US"/>
        </w:rPr>
        <w:t xml:space="preserve">connected at either the transmission connection interface or embedded within the </w:t>
      </w:r>
      <w:r w:rsidRPr="00F429C6">
        <w:rPr>
          <w:i/>
          <w:color w:val="000000"/>
          <w:szCs w:val="24"/>
          <w:lang w:val="en-US"/>
        </w:rPr>
        <w:t xml:space="preserve">Networks Operator’s </w:t>
      </w:r>
      <w:r w:rsidRPr="00F429C6">
        <w:rPr>
          <w:color w:val="000000"/>
          <w:szCs w:val="24"/>
          <w:lang w:val="en-US"/>
        </w:rPr>
        <w:t>system</w:t>
      </w:r>
      <w:r w:rsidRPr="00F429C6">
        <w:rPr>
          <w:color w:val="FF0000"/>
          <w:szCs w:val="24"/>
          <w:lang w:val="en-US"/>
        </w:rPr>
        <w:t xml:space="preserve"> and </w:t>
      </w:r>
      <w:r w:rsidRPr="00F429C6">
        <w:rPr>
          <w:color w:val="FF0000"/>
          <w:spacing w:val="-4"/>
          <w:szCs w:val="24"/>
        </w:rPr>
        <w:t xml:space="preserve">any </w:t>
      </w:r>
      <w:r w:rsidRPr="00F429C6">
        <w:rPr>
          <w:i/>
          <w:color w:val="FF0000"/>
          <w:szCs w:val="24"/>
        </w:rPr>
        <w:t xml:space="preserve">flexible </w:t>
      </w:r>
      <w:r w:rsidRPr="00F429C6">
        <w:rPr>
          <w:i/>
          <w:color w:val="FF0000"/>
          <w:spacing w:val="3"/>
          <w:szCs w:val="24"/>
        </w:rPr>
        <w:t>demand</w:t>
      </w:r>
      <w:r w:rsidRPr="00F429C6">
        <w:rPr>
          <w:color w:val="FF0000"/>
          <w:szCs w:val="24"/>
        </w:rPr>
        <w:t xml:space="preserve"> connected </w:t>
      </w:r>
      <w:r w:rsidRPr="00F429C6">
        <w:rPr>
          <w:color w:val="FF0000"/>
          <w:spacing w:val="-7"/>
          <w:szCs w:val="24"/>
        </w:rPr>
        <w:t xml:space="preserve">at </w:t>
      </w:r>
      <w:r w:rsidRPr="00F429C6">
        <w:rPr>
          <w:color w:val="FF0000"/>
          <w:szCs w:val="24"/>
        </w:rPr>
        <w:t xml:space="preserve">either the transmission connection interface or within the </w:t>
      </w:r>
      <w:r w:rsidRPr="00F429C6">
        <w:rPr>
          <w:i/>
          <w:color w:val="FF0000"/>
          <w:szCs w:val="24"/>
        </w:rPr>
        <w:t xml:space="preserve">Networks Operator’s </w:t>
      </w:r>
      <w:r w:rsidRPr="00F429C6">
        <w:rPr>
          <w:color w:val="FF0000"/>
          <w:spacing w:val="-4"/>
          <w:szCs w:val="24"/>
        </w:rPr>
        <w:t>system</w:t>
      </w:r>
      <w:r w:rsidRPr="00F429C6">
        <w:rPr>
          <w:color w:val="FF0000"/>
          <w:szCs w:val="24"/>
          <w:lang w:val="en-US"/>
        </w:rPr>
        <w:t xml:space="preserve">. </w:t>
      </w:r>
      <w:r w:rsidRPr="00F429C6">
        <w:rPr>
          <w:color w:val="000000"/>
          <w:szCs w:val="24"/>
          <w:lang w:val="en-US"/>
        </w:rPr>
        <w:t xml:space="preserve">This will identify whether the contribution to security </w:t>
      </w:r>
      <w:r w:rsidRPr="00F429C6">
        <w:rPr>
          <w:strike/>
          <w:color w:val="FF0000"/>
          <w:szCs w:val="24"/>
          <w:lang w:val="en-US"/>
        </w:rPr>
        <w:t xml:space="preserve">of the </w:t>
      </w:r>
      <w:r w:rsidRPr="00F429C6">
        <w:rPr>
          <w:i/>
          <w:iCs/>
          <w:strike/>
          <w:color w:val="FF0000"/>
          <w:szCs w:val="24"/>
          <w:lang w:val="en-US"/>
        </w:rPr>
        <w:t>large</w:t>
      </w:r>
      <w:r w:rsidRPr="00F429C6">
        <w:rPr>
          <w:i/>
          <w:iCs/>
          <w:color w:val="000000"/>
          <w:szCs w:val="24"/>
          <w:lang w:val="en-US"/>
        </w:rPr>
        <w:t xml:space="preserve"> </w:t>
      </w:r>
      <w:r w:rsidRPr="00F429C6">
        <w:rPr>
          <w:color w:val="FF0000"/>
          <w:szCs w:val="24"/>
          <w:lang w:val="en-US"/>
        </w:rPr>
        <w:t xml:space="preserve">from </w:t>
      </w:r>
      <w:r w:rsidRPr="00F429C6">
        <w:rPr>
          <w:i/>
          <w:color w:val="000000"/>
          <w:szCs w:val="24"/>
          <w:lang w:val="en-US"/>
        </w:rPr>
        <w:t xml:space="preserve">power stations </w:t>
      </w:r>
      <w:r w:rsidRPr="00F429C6">
        <w:rPr>
          <w:color w:val="000000"/>
          <w:szCs w:val="24"/>
          <w:lang w:val="en-US"/>
        </w:rPr>
        <w:t xml:space="preserve">connected to </w:t>
      </w:r>
      <w:r w:rsidRPr="00F429C6">
        <w:rPr>
          <w:iCs/>
          <w:color w:val="FF0000"/>
          <w:szCs w:val="24"/>
          <w:lang w:val="en-US"/>
        </w:rPr>
        <w:t>and/or</w:t>
      </w:r>
      <w:r w:rsidRPr="00F429C6">
        <w:rPr>
          <w:i/>
          <w:color w:val="FF0000"/>
          <w:szCs w:val="24"/>
          <w:lang w:val="en-US"/>
        </w:rPr>
        <w:t xml:space="preserve"> flexible demand</w:t>
      </w:r>
      <w:r w:rsidRPr="00F429C6">
        <w:rPr>
          <w:i/>
          <w:color w:val="000000"/>
          <w:szCs w:val="24"/>
          <w:lang w:val="en-US"/>
        </w:rPr>
        <w:t xml:space="preserve"> supplied from </w:t>
      </w:r>
      <w:r w:rsidRPr="00F429C6">
        <w:rPr>
          <w:color w:val="000000"/>
          <w:szCs w:val="24"/>
          <w:lang w:val="en-US"/>
        </w:rPr>
        <w:t xml:space="preserve">the </w:t>
      </w:r>
      <w:commentRangeStart w:id="53"/>
      <w:commentRangeStart w:id="54"/>
      <w:r w:rsidRPr="00F429C6">
        <w:rPr>
          <w:color w:val="000000"/>
          <w:szCs w:val="24"/>
          <w:lang w:val="en-US"/>
        </w:rPr>
        <w:t>network</w:t>
      </w:r>
      <w:commentRangeEnd w:id="53"/>
      <w:r w:rsidRPr="00F429C6">
        <w:rPr>
          <w:rStyle w:val="CommentReference"/>
          <w:rFonts w:ascii="Arial" w:eastAsia="Times New Roman" w:hAnsi="Arial" w:cs="Times New Roman"/>
          <w:sz w:val="24"/>
          <w:szCs w:val="24"/>
          <w:lang w:eastAsia="en-GB"/>
        </w:rPr>
        <w:commentReference w:id="53"/>
      </w:r>
      <w:commentRangeEnd w:id="54"/>
      <w:r w:rsidRPr="00F429C6">
        <w:rPr>
          <w:rStyle w:val="CommentReference"/>
          <w:rFonts w:ascii="Arial" w:eastAsia="Times New Roman" w:hAnsi="Arial" w:cs="Times New Roman"/>
          <w:sz w:val="24"/>
          <w:szCs w:val="24"/>
          <w:lang w:eastAsia="en-GB"/>
        </w:rPr>
        <w:commentReference w:id="54"/>
      </w:r>
      <w:r w:rsidRPr="00F429C6">
        <w:rPr>
          <w:color w:val="000000"/>
          <w:szCs w:val="24"/>
          <w:lang w:val="en-US"/>
        </w:rPr>
        <w:t xml:space="preserve"> has the potential to meet any deficit in system security from network assets.</w:t>
      </w:r>
    </w:p>
    <w:p w14:paraId="6DA7D2BD" w14:textId="77777777" w:rsidR="004A3948" w:rsidRPr="00F429C6" w:rsidRDefault="004A3948" w:rsidP="00524696">
      <w:pPr>
        <w:spacing w:before="206" w:line="275" w:lineRule="exact"/>
        <w:ind w:left="720" w:right="360" w:hanging="720"/>
        <w:jc w:val="both"/>
        <w:textAlignment w:val="baseline"/>
        <w:rPr>
          <w:color w:val="000000"/>
          <w:spacing w:val="-2"/>
          <w:szCs w:val="24"/>
        </w:rPr>
      </w:pPr>
      <w:r w:rsidRPr="00F429C6">
        <w:rPr>
          <w:color w:val="000000"/>
          <w:spacing w:val="-2"/>
          <w:szCs w:val="24"/>
          <w:lang w:val="en-US"/>
        </w:rPr>
        <w:t xml:space="preserve">3.14 The combined contribution to security from </w:t>
      </w:r>
      <w:r w:rsidRPr="00F429C6">
        <w:rPr>
          <w:i/>
          <w:iCs/>
          <w:strike/>
          <w:color w:val="FF0000"/>
          <w:spacing w:val="-2"/>
          <w:szCs w:val="24"/>
          <w:lang w:val="en-US"/>
        </w:rPr>
        <w:t>large</w:t>
      </w:r>
      <w:r w:rsidRPr="00F429C6">
        <w:rPr>
          <w:i/>
          <w:color w:val="000000"/>
          <w:spacing w:val="-2"/>
          <w:szCs w:val="24"/>
          <w:lang w:val="en-US"/>
        </w:rPr>
        <w:t xml:space="preserve"> power stations </w:t>
      </w:r>
      <w:r w:rsidRPr="00F429C6">
        <w:rPr>
          <w:iCs/>
          <w:color w:val="FF0000"/>
          <w:spacing w:val="-2"/>
          <w:szCs w:val="24"/>
          <w:lang w:val="en-US"/>
        </w:rPr>
        <w:t>and</w:t>
      </w:r>
      <w:r w:rsidRPr="00F429C6">
        <w:rPr>
          <w:i/>
          <w:color w:val="FF0000"/>
          <w:spacing w:val="-2"/>
          <w:szCs w:val="24"/>
          <w:lang w:val="en-US"/>
        </w:rPr>
        <w:t xml:space="preserve"> flexible demand</w:t>
      </w:r>
      <w:r w:rsidRPr="00F429C6">
        <w:rPr>
          <w:i/>
          <w:color w:val="000000"/>
          <w:spacing w:val="-2"/>
          <w:szCs w:val="24"/>
          <w:lang w:val="en-US"/>
        </w:rPr>
        <w:t xml:space="preserve"> </w:t>
      </w:r>
      <w:r w:rsidRPr="00F429C6">
        <w:rPr>
          <w:color w:val="000000"/>
          <w:spacing w:val="-2"/>
          <w:szCs w:val="24"/>
          <w:lang w:val="en-US"/>
        </w:rPr>
        <w:t>shall never have a greater impact on system security than the loss of the largest circuit infeed to the group</w:t>
      </w:r>
      <w:commentRangeStart w:id="55"/>
      <w:r w:rsidRPr="00F429C6">
        <w:rPr>
          <w:color w:val="000000"/>
          <w:spacing w:val="-2"/>
          <w:szCs w:val="24"/>
          <w:lang w:val="en-US"/>
        </w:rPr>
        <w:t xml:space="preserve">. </w:t>
      </w:r>
      <w:commentRangeStart w:id="56"/>
      <w:commentRangeStart w:id="57"/>
      <w:r w:rsidRPr="00F429C6">
        <w:rPr>
          <w:color w:val="000000"/>
          <w:spacing w:val="-2"/>
          <w:szCs w:val="24"/>
          <w:lang w:val="en-US"/>
        </w:rPr>
        <w:t xml:space="preserve">The contributions from embedded </w:t>
      </w:r>
      <w:r w:rsidRPr="00F429C6">
        <w:rPr>
          <w:i/>
          <w:strike/>
          <w:color w:val="FF0000"/>
          <w:spacing w:val="-2"/>
          <w:szCs w:val="24"/>
          <w:lang w:val="en-US"/>
        </w:rPr>
        <w:t xml:space="preserve">small </w:t>
      </w:r>
      <w:r w:rsidRPr="00F429C6">
        <w:rPr>
          <w:strike/>
          <w:color w:val="FF0000"/>
          <w:spacing w:val="-2"/>
          <w:szCs w:val="24"/>
          <w:lang w:val="en-US"/>
        </w:rPr>
        <w:t xml:space="preserve">and </w:t>
      </w:r>
      <w:r w:rsidRPr="00F429C6">
        <w:rPr>
          <w:i/>
          <w:strike/>
          <w:color w:val="FF0000"/>
          <w:spacing w:val="-2"/>
          <w:szCs w:val="24"/>
          <w:lang w:val="en-US"/>
        </w:rPr>
        <w:t>medium</w:t>
      </w:r>
      <w:r w:rsidRPr="00F429C6">
        <w:rPr>
          <w:i/>
          <w:color w:val="000000"/>
          <w:spacing w:val="-2"/>
          <w:szCs w:val="24"/>
          <w:lang w:val="en-US"/>
        </w:rPr>
        <w:t xml:space="preserve"> power stations </w:t>
      </w:r>
      <w:r w:rsidRPr="00F429C6">
        <w:rPr>
          <w:iCs/>
          <w:color w:val="FF0000"/>
          <w:spacing w:val="-2"/>
          <w:szCs w:val="24"/>
          <w:lang w:val="en-US"/>
        </w:rPr>
        <w:t>and</w:t>
      </w:r>
      <w:r w:rsidRPr="00F429C6">
        <w:rPr>
          <w:i/>
          <w:color w:val="FF0000"/>
          <w:spacing w:val="-2"/>
          <w:szCs w:val="24"/>
          <w:lang w:val="en-US"/>
        </w:rPr>
        <w:t xml:space="preserve"> flexible demand </w:t>
      </w:r>
      <w:r w:rsidRPr="00F429C6">
        <w:rPr>
          <w:color w:val="000000"/>
          <w:spacing w:val="-2"/>
          <w:szCs w:val="24"/>
          <w:lang w:val="en-US"/>
        </w:rPr>
        <w:t xml:space="preserve">provide additional capacity to enable the supply of demand which may not otherwise be met following a </w:t>
      </w:r>
      <w:r w:rsidRPr="00F429C6">
        <w:rPr>
          <w:i/>
          <w:color w:val="000000"/>
          <w:spacing w:val="-2"/>
          <w:szCs w:val="24"/>
          <w:lang w:val="en-US"/>
        </w:rPr>
        <w:t>secured event</w:t>
      </w:r>
      <w:commentRangeEnd w:id="56"/>
      <w:r w:rsidRPr="00F429C6">
        <w:rPr>
          <w:rStyle w:val="CommentReference"/>
          <w:rFonts w:ascii="Arial" w:eastAsia="Times New Roman" w:hAnsi="Arial" w:cs="Times New Roman"/>
          <w:sz w:val="24"/>
          <w:szCs w:val="24"/>
          <w:lang w:eastAsia="en-GB"/>
        </w:rPr>
        <w:commentReference w:id="56"/>
      </w:r>
      <w:commentRangeEnd w:id="57"/>
      <w:r w:rsidRPr="00F429C6">
        <w:rPr>
          <w:rStyle w:val="CommentReference"/>
          <w:rFonts w:ascii="Arial" w:eastAsia="Times New Roman" w:hAnsi="Arial" w:cs="Times New Roman"/>
          <w:sz w:val="24"/>
          <w:szCs w:val="24"/>
          <w:lang w:eastAsia="en-GB"/>
        </w:rPr>
        <w:commentReference w:id="57"/>
      </w:r>
      <w:r w:rsidRPr="00F429C6">
        <w:rPr>
          <w:color w:val="000000"/>
          <w:spacing w:val="-2"/>
          <w:szCs w:val="24"/>
          <w:lang w:val="en-US"/>
        </w:rPr>
        <w:t xml:space="preserve">, but shall not replace the requirement for system connection. </w:t>
      </w:r>
      <w:commentRangeEnd w:id="55"/>
      <w:r w:rsidRPr="00F429C6">
        <w:rPr>
          <w:rStyle w:val="CommentReference"/>
          <w:rFonts w:ascii="Arial" w:eastAsia="Times New Roman" w:hAnsi="Arial" w:cs="Times New Roman"/>
          <w:sz w:val="24"/>
          <w:szCs w:val="24"/>
          <w:lang w:eastAsia="en-GB"/>
        </w:rPr>
        <w:commentReference w:id="55"/>
      </w:r>
      <w:r w:rsidRPr="00F429C6">
        <w:rPr>
          <w:color w:val="000000"/>
          <w:spacing w:val="-2"/>
          <w:szCs w:val="24"/>
          <w:lang w:val="en-US"/>
        </w:rPr>
        <w:t>The assessment of contribution of generation to group security will therefore consider;</w:t>
      </w:r>
    </w:p>
    <w:p w14:paraId="5A4C9A9D" w14:textId="77777777" w:rsidR="004A3948" w:rsidRPr="00F429C6" w:rsidRDefault="004A3948" w:rsidP="00524696">
      <w:pPr>
        <w:spacing w:before="207" w:line="273" w:lineRule="exact"/>
        <w:ind w:left="720"/>
        <w:jc w:val="both"/>
        <w:textAlignment w:val="baseline"/>
        <w:rPr>
          <w:color w:val="000000"/>
          <w:spacing w:val="3"/>
          <w:szCs w:val="24"/>
        </w:rPr>
      </w:pPr>
      <w:r w:rsidRPr="00F429C6">
        <w:rPr>
          <w:color w:val="000000"/>
          <w:spacing w:val="3"/>
          <w:szCs w:val="24"/>
          <w:lang w:val="en-US"/>
        </w:rPr>
        <w:t xml:space="preserve">3.14.1 the generation </w:t>
      </w:r>
      <w:r w:rsidRPr="00F429C6">
        <w:rPr>
          <w:i/>
          <w:color w:val="000000"/>
          <w:spacing w:val="3"/>
          <w:szCs w:val="24"/>
          <w:lang w:val="en-US"/>
        </w:rPr>
        <w:t>annual load factor;</w:t>
      </w:r>
    </w:p>
    <w:p w14:paraId="47D45FE9" w14:textId="77777777" w:rsidR="004A3948" w:rsidRPr="00F429C6" w:rsidRDefault="004A3948" w:rsidP="00524696">
      <w:pPr>
        <w:spacing w:before="207" w:line="273" w:lineRule="exact"/>
        <w:ind w:left="720"/>
        <w:jc w:val="both"/>
        <w:textAlignment w:val="baseline"/>
        <w:rPr>
          <w:color w:val="000000"/>
          <w:szCs w:val="24"/>
        </w:rPr>
      </w:pPr>
      <w:r w:rsidRPr="00F429C6">
        <w:rPr>
          <w:color w:val="000000"/>
          <w:szCs w:val="24"/>
          <w:lang w:val="en-US"/>
        </w:rPr>
        <w:t>3.14.2 the availability of generation under outage conditions;</w:t>
      </w:r>
    </w:p>
    <w:p w14:paraId="3970568B" w14:textId="77777777" w:rsidR="004A3948" w:rsidRPr="00F429C6" w:rsidRDefault="004A3948" w:rsidP="00524696">
      <w:pPr>
        <w:spacing w:before="206" w:line="274" w:lineRule="exact"/>
        <w:ind w:left="1512" w:right="360" w:hanging="792"/>
        <w:jc w:val="both"/>
        <w:textAlignment w:val="baseline"/>
        <w:rPr>
          <w:color w:val="000000"/>
          <w:szCs w:val="24"/>
        </w:rPr>
      </w:pPr>
      <w:r w:rsidRPr="00F429C6">
        <w:rPr>
          <w:color w:val="000000"/>
          <w:szCs w:val="24"/>
          <w:lang w:val="en-US"/>
        </w:rPr>
        <w:t>3.14.3 the fuel source availability, i.e. whether energy is continuous, stored, storable or predictable;</w:t>
      </w:r>
    </w:p>
    <w:p w14:paraId="25B4F7BA" w14:textId="77777777" w:rsidR="004A3948" w:rsidRPr="00F429C6" w:rsidRDefault="004A3948" w:rsidP="00524696">
      <w:pPr>
        <w:spacing w:before="206" w:line="274" w:lineRule="exact"/>
        <w:ind w:left="1512" w:right="360" w:hanging="792"/>
        <w:jc w:val="both"/>
        <w:textAlignment w:val="baseline"/>
        <w:rPr>
          <w:color w:val="000000"/>
          <w:szCs w:val="24"/>
        </w:rPr>
      </w:pPr>
      <w:r w:rsidRPr="00F429C6">
        <w:rPr>
          <w:color w:val="000000"/>
          <w:szCs w:val="24"/>
          <w:lang w:val="en-US"/>
        </w:rPr>
        <w:t>3.14.4 common-mode failure mechanisms such as common fuel source, connections or plant stability / ride-through capability;</w:t>
      </w:r>
    </w:p>
    <w:p w14:paraId="2A905D42" w14:textId="77777777" w:rsidR="004A3948" w:rsidRPr="00F429C6" w:rsidRDefault="004A3948" w:rsidP="00524696">
      <w:pPr>
        <w:spacing w:before="207" w:line="273" w:lineRule="exact"/>
        <w:ind w:left="1512" w:right="360" w:hanging="792"/>
        <w:jc w:val="both"/>
        <w:textAlignment w:val="baseline"/>
        <w:rPr>
          <w:color w:val="000000"/>
          <w:szCs w:val="24"/>
        </w:rPr>
      </w:pPr>
      <w:r w:rsidRPr="00F429C6">
        <w:rPr>
          <w:color w:val="000000"/>
          <w:szCs w:val="24"/>
          <w:lang w:val="en-US"/>
        </w:rPr>
        <w:t>3.14.5 capping of generation contribution in the event that the generation contribution is dominant with respect to circuit infeed capability</w:t>
      </w:r>
    </w:p>
    <w:p w14:paraId="7F5679C6" w14:textId="77777777" w:rsidR="004A3948" w:rsidRPr="00F429C6" w:rsidRDefault="004A3948" w:rsidP="00524696">
      <w:pPr>
        <w:jc w:val="both"/>
        <w:rPr>
          <w:szCs w:val="24"/>
        </w:rPr>
      </w:pPr>
    </w:p>
    <w:p w14:paraId="338AA81A" w14:textId="77777777" w:rsidR="004A3948" w:rsidRPr="00F429C6" w:rsidRDefault="004A3948" w:rsidP="00524696">
      <w:pPr>
        <w:jc w:val="both"/>
        <w:rPr>
          <w:szCs w:val="24"/>
        </w:rPr>
      </w:pPr>
      <w:r w:rsidRPr="00F429C6">
        <w:rPr>
          <w:szCs w:val="24"/>
        </w:rPr>
        <w:t xml:space="preserve">The assessment of the contributions from different power stations and from flexible demand would need to be shared between Transmission Licensees and Network Operators. The main two options would be that </w:t>
      </w:r>
    </w:p>
    <w:p w14:paraId="695FBAFE" w14:textId="77777777" w:rsidR="004A3948" w:rsidRPr="00F429C6" w:rsidRDefault="004A3948" w:rsidP="004A3948">
      <w:pPr>
        <w:pStyle w:val="ListParagraph"/>
        <w:numPr>
          <w:ilvl w:val="0"/>
          <w:numId w:val="34"/>
        </w:numPr>
        <w:jc w:val="both"/>
      </w:pPr>
      <w:r w:rsidRPr="00F429C6">
        <w:t>Transmission Licensees keep the responsibility of estimating the contribution from embedded Large Power Stations and from Power Stations at the interface point as per the current arrangement, or</w:t>
      </w:r>
    </w:p>
    <w:p w14:paraId="1895A267" w14:textId="77777777" w:rsidR="004A3948" w:rsidRPr="00F429C6" w:rsidRDefault="004A3948" w:rsidP="004A3948">
      <w:pPr>
        <w:pStyle w:val="ListParagraph"/>
        <w:numPr>
          <w:ilvl w:val="0"/>
          <w:numId w:val="34"/>
        </w:numPr>
        <w:jc w:val="both"/>
      </w:pPr>
      <w:commentRangeStart w:id="58"/>
      <w:r w:rsidRPr="00F429C6">
        <w:t>Transmission Licensees keep the responsibility of estimating the contribution from Power Stations at the interface point and transfer the requirement to assess the contribution from embedded Large Power Stations to Network Operators</w:t>
      </w:r>
      <w:commentRangeEnd w:id="58"/>
      <w:r w:rsidRPr="00F429C6">
        <w:rPr>
          <w:rStyle w:val="CommentReference"/>
          <w:sz w:val="24"/>
          <w:szCs w:val="24"/>
        </w:rPr>
        <w:commentReference w:id="58"/>
      </w:r>
    </w:p>
    <w:p w14:paraId="3F84141F" w14:textId="77777777" w:rsidR="004A3948" w:rsidRPr="00F429C6" w:rsidRDefault="004A3948" w:rsidP="00524696">
      <w:pPr>
        <w:jc w:val="both"/>
        <w:rPr>
          <w:szCs w:val="24"/>
        </w:rPr>
      </w:pPr>
      <w:r w:rsidRPr="00F429C6">
        <w:rPr>
          <w:szCs w:val="24"/>
        </w:rPr>
        <w:t>In both cases, Network Operators will be responsible for the provision of any security contributions from embedded Small/Medium Power Stations and flexible demand.</w:t>
      </w:r>
    </w:p>
    <w:p w14:paraId="4904C6C6" w14:textId="77777777" w:rsidR="004A3948" w:rsidRPr="00F429C6" w:rsidRDefault="004A3948" w:rsidP="00524696">
      <w:pPr>
        <w:jc w:val="both"/>
        <w:rPr>
          <w:szCs w:val="24"/>
        </w:rPr>
      </w:pPr>
    </w:p>
    <w:p w14:paraId="574A67C7" w14:textId="77777777" w:rsidR="004A3948" w:rsidRPr="00F429C6" w:rsidRDefault="004A3948" w:rsidP="00524696">
      <w:pPr>
        <w:jc w:val="both"/>
        <w:rPr>
          <w:szCs w:val="24"/>
        </w:rPr>
      </w:pPr>
      <w:r w:rsidRPr="00F429C6">
        <w:rPr>
          <w:szCs w:val="24"/>
        </w:rPr>
        <w:t>The text proposed for the 1</w:t>
      </w:r>
      <w:r w:rsidRPr="00F429C6">
        <w:rPr>
          <w:szCs w:val="24"/>
          <w:vertAlign w:val="superscript"/>
        </w:rPr>
        <w:t>st</w:t>
      </w:r>
      <w:r w:rsidRPr="00F429C6">
        <w:rPr>
          <w:szCs w:val="24"/>
        </w:rPr>
        <w:t xml:space="preserve"> option is:</w:t>
      </w:r>
    </w:p>
    <w:p w14:paraId="5C7C32EE" w14:textId="77777777" w:rsidR="004A3948" w:rsidRPr="00F429C6" w:rsidRDefault="004A3948" w:rsidP="00524696">
      <w:pPr>
        <w:spacing w:before="210" w:line="271" w:lineRule="exact"/>
        <w:ind w:left="720" w:right="360" w:hanging="720"/>
        <w:jc w:val="both"/>
        <w:textAlignment w:val="baseline"/>
        <w:rPr>
          <w:color w:val="000000"/>
          <w:szCs w:val="24"/>
          <w:lang w:val="en-US"/>
        </w:rPr>
      </w:pPr>
      <w:r w:rsidRPr="00F429C6">
        <w:rPr>
          <w:color w:val="000000"/>
          <w:szCs w:val="24"/>
          <w:lang w:val="en-US"/>
        </w:rPr>
        <w:t xml:space="preserve">3.15 </w:t>
      </w:r>
      <w:r w:rsidRPr="00F429C6">
        <w:rPr>
          <w:strike/>
          <w:color w:val="FF0000"/>
          <w:szCs w:val="24"/>
          <w:lang w:val="en-US"/>
        </w:rPr>
        <w:t xml:space="preserve">The effective contribution of </w:t>
      </w:r>
      <w:r w:rsidRPr="00F429C6">
        <w:rPr>
          <w:i/>
          <w:iCs/>
          <w:strike/>
          <w:color w:val="FF0000"/>
          <w:szCs w:val="24"/>
          <w:lang w:val="en-US"/>
        </w:rPr>
        <w:t>large power stations to demand group</w:t>
      </w:r>
      <w:r w:rsidRPr="00F429C6">
        <w:rPr>
          <w:strike/>
          <w:color w:val="FF0000"/>
          <w:szCs w:val="24"/>
          <w:lang w:val="en-US"/>
        </w:rPr>
        <w:t xml:space="preserve"> importing capacity shall not exceed the levels indicated in Table 3.2 while </w:t>
      </w:r>
      <w:r w:rsidRPr="00F429C6">
        <w:rPr>
          <w:color w:val="000000"/>
          <w:szCs w:val="24"/>
          <w:lang w:val="en-US"/>
        </w:rPr>
        <w:t xml:space="preserve">While taking due account of the considerations detailed in paragraph 3.14, </w:t>
      </w:r>
      <w:r w:rsidRPr="00F429C6">
        <w:rPr>
          <w:color w:val="FF0000"/>
          <w:szCs w:val="24"/>
          <w:lang w:val="en-US"/>
        </w:rPr>
        <w:t xml:space="preserve">the effective contribution to security of </w:t>
      </w:r>
      <w:r w:rsidRPr="00F429C6">
        <w:rPr>
          <w:i/>
          <w:color w:val="FF0000"/>
          <w:szCs w:val="24"/>
          <w:lang w:val="en-US"/>
        </w:rPr>
        <w:t>demand group</w:t>
      </w:r>
      <w:r w:rsidRPr="00F429C6">
        <w:rPr>
          <w:color w:val="FF0000"/>
          <w:szCs w:val="24"/>
          <w:lang w:val="en-US"/>
        </w:rPr>
        <w:t xml:space="preserve"> shall be:</w:t>
      </w:r>
    </w:p>
    <w:p w14:paraId="23BAB50C" w14:textId="77777777" w:rsidR="004A3948" w:rsidRPr="00F429C6" w:rsidRDefault="004A3948" w:rsidP="00524696">
      <w:pPr>
        <w:spacing w:before="210" w:line="271" w:lineRule="exact"/>
        <w:ind w:left="720" w:right="360" w:hanging="720"/>
        <w:jc w:val="both"/>
        <w:textAlignment w:val="baseline"/>
        <w:rPr>
          <w:color w:val="FF0000"/>
          <w:szCs w:val="24"/>
          <w:lang w:val="en-US"/>
        </w:rPr>
      </w:pPr>
      <w:r w:rsidRPr="00F429C6">
        <w:rPr>
          <w:color w:val="FF0000"/>
          <w:szCs w:val="24"/>
          <w:lang w:val="en-US"/>
        </w:rPr>
        <w:lastRenderedPageBreak/>
        <w:t xml:space="preserve">3.15.1 in the case of </w:t>
      </w:r>
      <w:r w:rsidRPr="00F429C6">
        <w:rPr>
          <w:i/>
          <w:color w:val="FF0000"/>
          <w:szCs w:val="24"/>
          <w:lang w:val="en-US"/>
        </w:rPr>
        <w:t>small power stations</w:t>
      </w:r>
      <w:r w:rsidRPr="00F429C6">
        <w:rPr>
          <w:i/>
          <w:iCs/>
          <w:color w:val="FF0000"/>
          <w:szCs w:val="24"/>
          <w:lang w:val="en-US"/>
        </w:rPr>
        <w:t xml:space="preserve"> </w:t>
      </w:r>
      <w:r w:rsidRPr="00F429C6">
        <w:rPr>
          <w:color w:val="FF0000"/>
          <w:szCs w:val="24"/>
          <w:lang w:val="en-US"/>
        </w:rPr>
        <w:t xml:space="preserve">and </w:t>
      </w:r>
      <w:r w:rsidRPr="00F429C6">
        <w:rPr>
          <w:i/>
          <w:color w:val="FF0000"/>
          <w:szCs w:val="24"/>
          <w:lang w:val="en-US"/>
        </w:rPr>
        <w:t>medium power stations</w:t>
      </w:r>
      <w:r w:rsidRPr="00F429C6">
        <w:rPr>
          <w:i/>
          <w:iCs/>
          <w:color w:val="FF0000"/>
          <w:szCs w:val="24"/>
          <w:lang w:val="en-US"/>
        </w:rPr>
        <w:t xml:space="preserve"> </w:t>
      </w:r>
      <w:r w:rsidRPr="00F429C6">
        <w:rPr>
          <w:color w:val="FF0000"/>
          <w:szCs w:val="24"/>
          <w:lang w:val="en-US"/>
        </w:rPr>
        <w:t xml:space="preserve">embedded within the </w:t>
      </w:r>
      <w:r w:rsidRPr="00F429C6">
        <w:rPr>
          <w:i/>
          <w:iCs/>
          <w:color w:val="FF0000"/>
          <w:szCs w:val="24"/>
          <w:lang w:val="en-US"/>
        </w:rPr>
        <w:t xml:space="preserve">network operator’s </w:t>
      </w:r>
      <w:r w:rsidRPr="00F429C6">
        <w:rPr>
          <w:color w:val="FF0000"/>
          <w:szCs w:val="24"/>
          <w:lang w:val="en-US"/>
        </w:rPr>
        <w:t>system</w:t>
      </w:r>
      <w:r w:rsidRPr="00F429C6">
        <w:rPr>
          <w:i/>
          <w:iCs/>
          <w:color w:val="FF0000"/>
          <w:szCs w:val="24"/>
          <w:lang w:val="en-US"/>
        </w:rPr>
        <w:t xml:space="preserve"> </w:t>
      </w:r>
      <w:r w:rsidRPr="00F429C6">
        <w:rPr>
          <w:color w:val="FF0000"/>
          <w:szCs w:val="24"/>
          <w:lang w:val="en-US"/>
        </w:rPr>
        <w:t xml:space="preserve">and in the case of </w:t>
      </w:r>
      <w:r w:rsidRPr="00F429C6">
        <w:rPr>
          <w:i/>
          <w:color w:val="FF0000"/>
          <w:szCs w:val="24"/>
          <w:lang w:val="en-US"/>
        </w:rPr>
        <w:t>flexible demand</w:t>
      </w:r>
      <w:r w:rsidRPr="00F429C6">
        <w:rPr>
          <w:color w:val="FF0000"/>
          <w:szCs w:val="24"/>
          <w:lang w:val="en-US"/>
        </w:rPr>
        <w:t xml:space="preserve">, as declared by the </w:t>
      </w:r>
      <w:r w:rsidRPr="00F429C6">
        <w:rPr>
          <w:i/>
          <w:iCs/>
          <w:color w:val="FF0000"/>
          <w:szCs w:val="24"/>
          <w:lang w:val="en-US"/>
        </w:rPr>
        <w:t>network operators</w:t>
      </w:r>
      <w:r w:rsidRPr="00F429C6">
        <w:rPr>
          <w:color w:val="FF0000"/>
          <w:szCs w:val="24"/>
          <w:lang w:val="en-US"/>
        </w:rPr>
        <w:t xml:space="preserve"> in accordance with the requirements of the </w:t>
      </w:r>
      <w:r w:rsidRPr="00F429C6">
        <w:rPr>
          <w:i/>
          <w:iCs/>
          <w:color w:val="FF0000"/>
          <w:szCs w:val="24"/>
          <w:lang w:val="en-US"/>
        </w:rPr>
        <w:t>grid code</w:t>
      </w:r>
      <w:r w:rsidRPr="00F429C6">
        <w:rPr>
          <w:color w:val="FF0000"/>
          <w:szCs w:val="24"/>
          <w:lang w:val="en-US"/>
        </w:rPr>
        <w:t>;</w:t>
      </w:r>
    </w:p>
    <w:p w14:paraId="4CC04601" w14:textId="77777777" w:rsidR="004A3948" w:rsidRPr="00F429C6" w:rsidRDefault="004A3948" w:rsidP="00524696">
      <w:pPr>
        <w:spacing w:before="210" w:line="271" w:lineRule="exact"/>
        <w:ind w:left="720" w:right="360" w:hanging="720"/>
        <w:jc w:val="both"/>
        <w:textAlignment w:val="baseline"/>
        <w:rPr>
          <w:color w:val="FF0000"/>
          <w:szCs w:val="24"/>
          <w:lang w:val="en-US"/>
        </w:rPr>
      </w:pPr>
      <w:r w:rsidRPr="00F429C6">
        <w:rPr>
          <w:color w:val="FF0000"/>
          <w:szCs w:val="24"/>
          <w:lang w:val="en-US"/>
        </w:rPr>
        <w:t xml:space="preserve">3.15.2 in the case of </w:t>
      </w:r>
      <w:r w:rsidRPr="00F429C6">
        <w:rPr>
          <w:i/>
          <w:color w:val="FF0000"/>
          <w:szCs w:val="24"/>
          <w:lang w:val="en-US"/>
        </w:rPr>
        <w:t>large power stations</w:t>
      </w:r>
      <w:r w:rsidRPr="00F429C6">
        <w:rPr>
          <w:color w:val="FF0000"/>
          <w:szCs w:val="24"/>
          <w:lang w:val="en-US"/>
        </w:rPr>
        <w:t xml:space="preserve"> embedded within the </w:t>
      </w:r>
      <w:r w:rsidRPr="00F429C6">
        <w:rPr>
          <w:i/>
          <w:iCs/>
          <w:color w:val="FF0000"/>
          <w:szCs w:val="24"/>
          <w:lang w:val="en-US"/>
        </w:rPr>
        <w:t xml:space="preserve">network operator’s </w:t>
      </w:r>
      <w:r w:rsidRPr="00F429C6">
        <w:rPr>
          <w:color w:val="FF0000"/>
          <w:szCs w:val="24"/>
          <w:lang w:val="en-US"/>
        </w:rPr>
        <w:t xml:space="preserve">system or </w:t>
      </w:r>
      <w:r w:rsidRPr="00F429C6">
        <w:rPr>
          <w:i/>
          <w:color w:val="FF0000"/>
          <w:szCs w:val="24"/>
          <w:lang w:val="en-US"/>
        </w:rPr>
        <w:t>power stations</w:t>
      </w:r>
      <w:r w:rsidRPr="00F429C6">
        <w:rPr>
          <w:color w:val="FF0000"/>
          <w:szCs w:val="24"/>
          <w:lang w:val="en-US"/>
        </w:rPr>
        <w:t xml:space="preserve"> connected at the transmission interface point, </w:t>
      </w:r>
      <w:commentRangeStart w:id="59"/>
      <w:commentRangeStart w:id="60"/>
      <w:r w:rsidRPr="00F429C6">
        <w:rPr>
          <w:color w:val="FF0000"/>
          <w:szCs w:val="24"/>
          <w:lang w:val="en-US"/>
        </w:rPr>
        <w:t xml:space="preserve">as estimated by </w:t>
      </w:r>
      <w:r w:rsidRPr="00F429C6">
        <w:rPr>
          <w:i/>
          <w:color w:val="FF0000"/>
          <w:szCs w:val="24"/>
          <w:lang w:val="en-US"/>
        </w:rPr>
        <w:t>onshore transmission licensees</w:t>
      </w:r>
      <w:commentRangeEnd w:id="59"/>
      <w:r w:rsidRPr="00F429C6">
        <w:rPr>
          <w:rStyle w:val="CommentReference"/>
          <w:rFonts w:ascii="Arial" w:eastAsia="Times New Roman" w:hAnsi="Arial" w:cs="Times New Roman"/>
          <w:sz w:val="24"/>
          <w:szCs w:val="24"/>
          <w:lang w:eastAsia="en-GB"/>
        </w:rPr>
        <w:commentReference w:id="59"/>
      </w:r>
      <w:commentRangeEnd w:id="60"/>
      <w:r w:rsidRPr="00F429C6">
        <w:rPr>
          <w:rStyle w:val="CommentReference"/>
          <w:rFonts w:ascii="Arial" w:eastAsia="Times New Roman" w:hAnsi="Arial" w:cs="Times New Roman"/>
          <w:sz w:val="24"/>
          <w:szCs w:val="24"/>
          <w:lang w:eastAsia="en-GB"/>
        </w:rPr>
        <w:commentReference w:id="60"/>
      </w:r>
      <w:r w:rsidRPr="00F429C6">
        <w:rPr>
          <w:color w:val="FF0000"/>
          <w:szCs w:val="24"/>
          <w:lang w:val="en-US"/>
        </w:rPr>
        <w:t xml:space="preserve">. </w:t>
      </w:r>
      <w:commentRangeStart w:id="61"/>
      <w:commentRangeStart w:id="62"/>
      <w:r w:rsidRPr="00F429C6">
        <w:rPr>
          <w:color w:val="FF0000"/>
          <w:szCs w:val="24"/>
          <w:lang w:val="en-US"/>
        </w:rPr>
        <w:t>Guidance</w:t>
      </w:r>
      <w:commentRangeEnd w:id="61"/>
      <w:r w:rsidRPr="00F429C6">
        <w:rPr>
          <w:rStyle w:val="CommentReference"/>
          <w:rFonts w:ascii="Arial" w:eastAsia="Times New Roman" w:hAnsi="Arial" w:cs="Times New Roman"/>
          <w:sz w:val="24"/>
          <w:szCs w:val="24"/>
          <w:lang w:eastAsia="en-GB"/>
        </w:rPr>
        <w:commentReference w:id="61"/>
      </w:r>
      <w:commentRangeEnd w:id="62"/>
      <w:r w:rsidRPr="00F429C6">
        <w:rPr>
          <w:rStyle w:val="CommentReference"/>
          <w:rFonts w:ascii="Arial" w:eastAsia="Times New Roman" w:hAnsi="Arial" w:cs="Times New Roman"/>
          <w:sz w:val="24"/>
          <w:szCs w:val="24"/>
          <w:lang w:eastAsia="en-GB"/>
        </w:rPr>
        <w:commentReference w:id="62"/>
      </w:r>
      <w:r w:rsidRPr="00F429C6">
        <w:rPr>
          <w:color w:val="FF0000"/>
          <w:szCs w:val="24"/>
          <w:lang w:val="en-US"/>
        </w:rPr>
        <w:t xml:space="preserve"> on the estimation of such contribution is available in Annex D of Engineering Report </w:t>
      </w:r>
      <w:commentRangeStart w:id="63"/>
      <w:r w:rsidRPr="00F429C6">
        <w:rPr>
          <w:color w:val="FF0000"/>
          <w:szCs w:val="24"/>
          <w:lang w:val="en-US"/>
        </w:rPr>
        <w:t xml:space="preserve">130 </w:t>
      </w:r>
      <w:commentRangeEnd w:id="63"/>
      <w:r w:rsidRPr="00F429C6">
        <w:rPr>
          <w:rStyle w:val="CommentReference"/>
          <w:rFonts w:ascii="Arial" w:eastAsia="Times New Roman" w:hAnsi="Arial" w:cs="Times New Roman"/>
          <w:sz w:val="24"/>
          <w:szCs w:val="24"/>
          <w:lang w:eastAsia="en-GB"/>
        </w:rPr>
        <w:commentReference w:id="63"/>
      </w:r>
      <w:r w:rsidRPr="00F429C6">
        <w:rPr>
          <w:color w:val="FF0000"/>
          <w:szCs w:val="24"/>
          <w:lang w:val="en-US"/>
        </w:rPr>
        <w:t>Issue 3 2019.</w:t>
      </w:r>
    </w:p>
    <w:p w14:paraId="074A7A7F" w14:textId="77777777" w:rsidR="004A3948" w:rsidRPr="00F429C6" w:rsidRDefault="004A3948" w:rsidP="00524696">
      <w:pPr>
        <w:spacing w:before="210" w:line="271" w:lineRule="exact"/>
        <w:ind w:left="720" w:right="360" w:hanging="720"/>
        <w:jc w:val="both"/>
        <w:textAlignment w:val="baseline"/>
        <w:rPr>
          <w:color w:val="000000"/>
          <w:szCs w:val="24"/>
          <w:lang w:val="en-US"/>
        </w:rPr>
      </w:pPr>
    </w:p>
    <w:p w14:paraId="4F49FD5A" w14:textId="77777777" w:rsidR="004A3948" w:rsidRPr="009E478C" w:rsidRDefault="004A3948" w:rsidP="00524696">
      <w:pPr>
        <w:jc w:val="both"/>
        <w:rPr>
          <w:szCs w:val="24"/>
        </w:rPr>
      </w:pPr>
      <w:r w:rsidRPr="009E478C">
        <w:rPr>
          <w:szCs w:val="24"/>
        </w:rPr>
        <w:t>The text proposed for the 2</w:t>
      </w:r>
      <w:r w:rsidRPr="009E478C">
        <w:rPr>
          <w:szCs w:val="24"/>
          <w:vertAlign w:val="superscript"/>
        </w:rPr>
        <w:t>nd</w:t>
      </w:r>
      <w:r w:rsidRPr="009E478C">
        <w:rPr>
          <w:szCs w:val="24"/>
        </w:rPr>
        <w:t xml:space="preserve"> option is:</w:t>
      </w:r>
    </w:p>
    <w:p w14:paraId="64894DC5" w14:textId="77777777" w:rsidR="004A3948" w:rsidRPr="009E478C" w:rsidRDefault="004A3948" w:rsidP="00524696">
      <w:pPr>
        <w:spacing w:before="210" w:line="271" w:lineRule="exact"/>
        <w:ind w:left="720" w:right="360" w:hanging="720"/>
        <w:jc w:val="both"/>
        <w:textAlignment w:val="baseline"/>
        <w:rPr>
          <w:color w:val="000000"/>
          <w:szCs w:val="24"/>
          <w:lang w:val="en-US"/>
        </w:rPr>
      </w:pPr>
      <w:r w:rsidRPr="009E478C">
        <w:rPr>
          <w:color w:val="000000"/>
          <w:szCs w:val="24"/>
          <w:lang w:val="en-US"/>
        </w:rPr>
        <w:t xml:space="preserve">3.15 </w:t>
      </w:r>
      <w:r w:rsidRPr="009E478C">
        <w:rPr>
          <w:strike/>
          <w:color w:val="FF0000"/>
          <w:szCs w:val="24"/>
          <w:lang w:val="en-US"/>
        </w:rPr>
        <w:t xml:space="preserve">The effective contribution of </w:t>
      </w:r>
      <w:r w:rsidRPr="009E478C">
        <w:rPr>
          <w:i/>
          <w:iCs/>
          <w:strike/>
          <w:color w:val="FF0000"/>
          <w:szCs w:val="24"/>
          <w:lang w:val="en-US"/>
        </w:rPr>
        <w:t>large power stations to demand group</w:t>
      </w:r>
      <w:r w:rsidRPr="009E478C">
        <w:rPr>
          <w:strike/>
          <w:color w:val="FF0000"/>
          <w:szCs w:val="24"/>
          <w:lang w:val="en-US"/>
        </w:rPr>
        <w:t xml:space="preserve"> importing capacity shall not exceed the levels indicated in Table 3.2 while </w:t>
      </w:r>
      <w:r w:rsidRPr="009E478C">
        <w:rPr>
          <w:color w:val="000000"/>
          <w:szCs w:val="24"/>
          <w:lang w:val="en-US"/>
        </w:rPr>
        <w:t xml:space="preserve">While taking due account of the considerations detailed in paragraph 3.14, </w:t>
      </w:r>
      <w:r w:rsidRPr="009E478C">
        <w:rPr>
          <w:color w:val="FF0000"/>
          <w:szCs w:val="24"/>
          <w:lang w:val="en-US"/>
        </w:rPr>
        <w:t xml:space="preserve">the effective contribution to security of </w:t>
      </w:r>
      <w:r w:rsidRPr="009E478C">
        <w:rPr>
          <w:i/>
          <w:iCs/>
          <w:color w:val="FF0000"/>
          <w:szCs w:val="24"/>
          <w:lang w:val="en-US"/>
        </w:rPr>
        <w:t>demand group</w:t>
      </w:r>
      <w:r w:rsidRPr="009E478C">
        <w:rPr>
          <w:color w:val="FF0000"/>
          <w:szCs w:val="24"/>
          <w:lang w:val="en-US"/>
        </w:rPr>
        <w:t xml:space="preserve"> shall be:</w:t>
      </w:r>
    </w:p>
    <w:p w14:paraId="027963E0" w14:textId="77777777" w:rsidR="004A3948" w:rsidRPr="009E478C" w:rsidRDefault="004A3948" w:rsidP="00524696">
      <w:pPr>
        <w:spacing w:before="210" w:line="271" w:lineRule="exact"/>
        <w:ind w:left="720" w:right="360" w:hanging="720"/>
        <w:jc w:val="both"/>
        <w:textAlignment w:val="baseline"/>
        <w:rPr>
          <w:color w:val="FF0000"/>
          <w:szCs w:val="24"/>
          <w:lang w:val="en-US"/>
        </w:rPr>
      </w:pPr>
      <w:r w:rsidRPr="009E478C">
        <w:rPr>
          <w:color w:val="000000"/>
          <w:szCs w:val="24"/>
          <w:lang w:val="en-US"/>
        </w:rPr>
        <w:t xml:space="preserve">3.15.1 </w:t>
      </w:r>
      <w:r w:rsidRPr="009E478C">
        <w:rPr>
          <w:color w:val="FF0000"/>
          <w:szCs w:val="24"/>
          <w:lang w:val="en-US"/>
        </w:rPr>
        <w:t xml:space="preserve">in the case of </w:t>
      </w:r>
      <w:r w:rsidRPr="009E478C">
        <w:rPr>
          <w:i/>
          <w:iCs/>
          <w:color w:val="FF0000"/>
          <w:szCs w:val="24"/>
          <w:lang w:val="en-US"/>
        </w:rPr>
        <w:t xml:space="preserve">power stations </w:t>
      </w:r>
      <w:r w:rsidRPr="009E478C">
        <w:rPr>
          <w:color w:val="FF0000"/>
          <w:szCs w:val="24"/>
          <w:lang w:val="en-US"/>
        </w:rPr>
        <w:t xml:space="preserve">embedded within the </w:t>
      </w:r>
      <w:r w:rsidRPr="009E478C">
        <w:rPr>
          <w:i/>
          <w:iCs/>
          <w:color w:val="FF0000"/>
          <w:szCs w:val="24"/>
          <w:lang w:val="en-US"/>
        </w:rPr>
        <w:t xml:space="preserve">network operator’s </w:t>
      </w:r>
      <w:r w:rsidRPr="009E478C">
        <w:rPr>
          <w:color w:val="FF0000"/>
          <w:szCs w:val="24"/>
          <w:lang w:val="en-US"/>
        </w:rPr>
        <w:t>system</w:t>
      </w:r>
      <w:r w:rsidRPr="009E478C">
        <w:rPr>
          <w:i/>
          <w:iCs/>
          <w:color w:val="FF0000"/>
          <w:szCs w:val="24"/>
          <w:lang w:val="en-US"/>
        </w:rPr>
        <w:t xml:space="preserve"> </w:t>
      </w:r>
      <w:r w:rsidRPr="009E478C">
        <w:rPr>
          <w:color w:val="FF0000"/>
          <w:szCs w:val="24"/>
          <w:lang w:val="en-US"/>
        </w:rPr>
        <w:t xml:space="preserve">and in the case of </w:t>
      </w:r>
      <w:r w:rsidRPr="009E478C">
        <w:rPr>
          <w:i/>
          <w:iCs/>
          <w:color w:val="FF0000"/>
          <w:szCs w:val="24"/>
          <w:lang w:val="en-US"/>
        </w:rPr>
        <w:t>flexible demand</w:t>
      </w:r>
      <w:r w:rsidRPr="009E478C">
        <w:rPr>
          <w:color w:val="FF0000"/>
          <w:szCs w:val="24"/>
          <w:lang w:val="en-US"/>
        </w:rPr>
        <w:t xml:space="preserve">, as declared by the </w:t>
      </w:r>
      <w:r w:rsidRPr="009E478C">
        <w:rPr>
          <w:i/>
          <w:iCs/>
          <w:color w:val="FF0000"/>
          <w:szCs w:val="24"/>
          <w:lang w:val="en-US"/>
        </w:rPr>
        <w:t>network operators</w:t>
      </w:r>
      <w:r w:rsidRPr="009E478C">
        <w:rPr>
          <w:color w:val="FF0000"/>
          <w:szCs w:val="24"/>
          <w:lang w:val="en-US"/>
        </w:rPr>
        <w:t xml:space="preserve"> in accordance with the requirements of the </w:t>
      </w:r>
      <w:r w:rsidRPr="009E478C">
        <w:rPr>
          <w:i/>
          <w:iCs/>
          <w:color w:val="FF0000"/>
          <w:szCs w:val="24"/>
          <w:lang w:val="en-US"/>
        </w:rPr>
        <w:t>grid code</w:t>
      </w:r>
      <w:r w:rsidRPr="009E478C">
        <w:rPr>
          <w:color w:val="FF0000"/>
          <w:szCs w:val="24"/>
          <w:lang w:val="en-US"/>
        </w:rPr>
        <w:t>;</w:t>
      </w:r>
    </w:p>
    <w:p w14:paraId="05F92BAC" w14:textId="77777777" w:rsidR="004A3948" w:rsidRPr="009E478C" w:rsidRDefault="004A3948" w:rsidP="00524696">
      <w:pPr>
        <w:spacing w:before="210" w:line="271" w:lineRule="exact"/>
        <w:ind w:left="720" w:right="360" w:hanging="720"/>
        <w:jc w:val="both"/>
        <w:textAlignment w:val="baseline"/>
        <w:rPr>
          <w:color w:val="FF0000"/>
          <w:szCs w:val="24"/>
          <w:lang w:val="en-US"/>
        </w:rPr>
      </w:pPr>
      <w:r w:rsidRPr="009E478C">
        <w:rPr>
          <w:color w:val="FF0000"/>
          <w:szCs w:val="24"/>
          <w:lang w:val="en-US"/>
        </w:rPr>
        <w:t xml:space="preserve">3.15.2 in the case of </w:t>
      </w:r>
      <w:r w:rsidRPr="009E478C">
        <w:rPr>
          <w:i/>
          <w:iCs/>
          <w:color w:val="FF0000"/>
          <w:szCs w:val="24"/>
          <w:lang w:val="en-US"/>
        </w:rPr>
        <w:t>power stations</w:t>
      </w:r>
      <w:r w:rsidRPr="009E478C">
        <w:rPr>
          <w:color w:val="FF0000"/>
          <w:szCs w:val="24"/>
          <w:lang w:val="en-US"/>
        </w:rPr>
        <w:t xml:space="preserve"> connected at the </w:t>
      </w:r>
      <w:commentRangeStart w:id="64"/>
      <w:commentRangeStart w:id="65"/>
      <w:r w:rsidRPr="009E478C">
        <w:rPr>
          <w:color w:val="FF0000"/>
          <w:szCs w:val="24"/>
          <w:lang w:val="en-US"/>
        </w:rPr>
        <w:t>interface point</w:t>
      </w:r>
      <w:commentRangeEnd w:id="64"/>
      <w:r w:rsidRPr="009E478C">
        <w:rPr>
          <w:rStyle w:val="CommentReference"/>
          <w:rFonts w:ascii="Arial" w:eastAsia="Times New Roman" w:hAnsi="Arial" w:cs="Times New Roman"/>
          <w:sz w:val="24"/>
          <w:szCs w:val="24"/>
          <w:lang w:eastAsia="en-GB"/>
        </w:rPr>
        <w:commentReference w:id="64"/>
      </w:r>
      <w:commentRangeEnd w:id="65"/>
      <w:r w:rsidRPr="009E478C">
        <w:rPr>
          <w:rStyle w:val="CommentReference"/>
          <w:rFonts w:ascii="Arial" w:eastAsia="Times New Roman" w:hAnsi="Arial" w:cs="Times New Roman"/>
          <w:sz w:val="24"/>
          <w:szCs w:val="24"/>
          <w:lang w:eastAsia="en-GB"/>
        </w:rPr>
        <w:commentReference w:id="65"/>
      </w:r>
      <w:r w:rsidRPr="009E478C">
        <w:rPr>
          <w:color w:val="FF0000"/>
          <w:szCs w:val="24"/>
          <w:lang w:val="en-US"/>
        </w:rPr>
        <w:t xml:space="preserve">, </w:t>
      </w:r>
      <w:commentRangeStart w:id="66"/>
      <w:r w:rsidRPr="009E478C">
        <w:rPr>
          <w:color w:val="FF0000"/>
          <w:szCs w:val="24"/>
          <w:lang w:val="en-US"/>
        </w:rPr>
        <w:t xml:space="preserve">as estimated by </w:t>
      </w:r>
      <w:r w:rsidRPr="009E478C">
        <w:rPr>
          <w:i/>
          <w:iCs/>
          <w:color w:val="FF0000"/>
          <w:szCs w:val="24"/>
          <w:lang w:val="en-US"/>
        </w:rPr>
        <w:t>onshore transmission licensees</w:t>
      </w:r>
      <w:commentRangeEnd w:id="66"/>
      <w:r w:rsidRPr="009E478C">
        <w:rPr>
          <w:rStyle w:val="CommentReference"/>
          <w:rFonts w:ascii="Arial" w:eastAsia="Times New Roman" w:hAnsi="Arial" w:cs="Times New Roman"/>
          <w:sz w:val="24"/>
          <w:szCs w:val="24"/>
          <w:lang w:eastAsia="en-GB"/>
        </w:rPr>
        <w:commentReference w:id="66"/>
      </w:r>
      <w:r w:rsidRPr="009E478C">
        <w:rPr>
          <w:color w:val="FF0000"/>
          <w:szCs w:val="24"/>
          <w:lang w:val="en-US"/>
        </w:rPr>
        <w:t xml:space="preserve">. </w:t>
      </w:r>
      <w:commentRangeStart w:id="67"/>
      <w:r w:rsidRPr="009E478C">
        <w:rPr>
          <w:color w:val="FF0000"/>
          <w:szCs w:val="24"/>
          <w:lang w:val="en-US"/>
        </w:rPr>
        <w:t>Guidance</w:t>
      </w:r>
      <w:commentRangeEnd w:id="67"/>
      <w:r w:rsidRPr="009E478C">
        <w:rPr>
          <w:rStyle w:val="CommentReference"/>
          <w:rFonts w:ascii="Arial" w:eastAsia="Times New Roman" w:hAnsi="Arial" w:cs="Times New Roman"/>
          <w:sz w:val="24"/>
          <w:szCs w:val="24"/>
          <w:lang w:eastAsia="en-GB"/>
        </w:rPr>
        <w:commentReference w:id="67"/>
      </w:r>
      <w:r w:rsidRPr="009E478C">
        <w:rPr>
          <w:color w:val="FF0000"/>
          <w:szCs w:val="24"/>
          <w:lang w:val="en-US"/>
        </w:rPr>
        <w:t xml:space="preserve"> on the estimation of such contribution is available in Annex D of Engineering Report </w:t>
      </w:r>
      <w:commentRangeStart w:id="68"/>
      <w:r w:rsidRPr="009E478C">
        <w:rPr>
          <w:color w:val="FF0000"/>
          <w:szCs w:val="24"/>
          <w:lang w:val="en-US"/>
        </w:rPr>
        <w:t xml:space="preserve">130 </w:t>
      </w:r>
      <w:commentRangeEnd w:id="68"/>
      <w:r w:rsidRPr="009E478C">
        <w:rPr>
          <w:rStyle w:val="CommentReference"/>
          <w:rFonts w:ascii="Arial" w:eastAsia="Times New Roman" w:hAnsi="Arial" w:cs="Times New Roman"/>
          <w:sz w:val="24"/>
          <w:szCs w:val="24"/>
          <w:lang w:eastAsia="en-GB"/>
        </w:rPr>
        <w:commentReference w:id="68"/>
      </w:r>
      <w:r w:rsidRPr="009E478C">
        <w:rPr>
          <w:color w:val="FF0000"/>
          <w:szCs w:val="24"/>
          <w:lang w:val="en-US"/>
        </w:rPr>
        <w:t>Issue 3 2019.</w:t>
      </w:r>
    </w:p>
    <w:p w14:paraId="430D07CE" w14:textId="77777777" w:rsidR="004A3948" w:rsidRPr="009E478C" w:rsidRDefault="004A3948" w:rsidP="00524696">
      <w:pPr>
        <w:jc w:val="both"/>
        <w:rPr>
          <w:szCs w:val="24"/>
        </w:rPr>
      </w:pPr>
    </w:p>
    <w:p w14:paraId="65F13BA5" w14:textId="77777777" w:rsidR="004A3948" w:rsidRPr="009E478C" w:rsidRDefault="004A3948" w:rsidP="00524696">
      <w:pPr>
        <w:jc w:val="both"/>
        <w:rPr>
          <w:szCs w:val="24"/>
        </w:rPr>
      </w:pPr>
      <w:r w:rsidRPr="009E478C">
        <w:rPr>
          <w:szCs w:val="24"/>
        </w:rPr>
        <w:t>In either case, the Grid Code would need to be modified to ensure that all parties have the data they require to do the assessment.</w:t>
      </w:r>
    </w:p>
    <w:p w14:paraId="728A2758" w14:textId="77777777" w:rsidR="004A3948" w:rsidRPr="009E478C" w:rsidRDefault="004A3948" w:rsidP="00524696">
      <w:pPr>
        <w:spacing w:before="210" w:line="271" w:lineRule="exact"/>
        <w:ind w:left="720" w:right="360" w:hanging="720"/>
        <w:jc w:val="both"/>
        <w:textAlignment w:val="baseline"/>
        <w:rPr>
          <w:color w:val="000000"/>
          <w:szCs w:val="24"/>
          <w:lang w:val="en-US"/>
        </w:rPr>
      </w:pPr>
    </w:p>
    <w:p w14:paraId="39144538" w14:textId="77777777" w:rsidR="004A3948" w:rsidRPr="009E478C" w:rsidRDefault="004A3948" w:rsidP="004A3948">
      <w:pPr>
        <w:pStyle w:val="Heading3"/>
        <w:numPr>
          <w:ilvl w:val="0"/>
          <w:numId w:val="46"/>
        </w:numPr>
        <w:ind w:left="0" w:firstLine="0"/>
      </w:pPr>
      <w:r w:rsidRPr="009E478C">
        <w:t>Issues to be addressed</w:t>
      </w:r>
    </w:p>
    <w:p w14:paraId="59B03EB3" w14:textId="77777777" w:rsidR="004A3948" w:rsidRPr="009E478C" w:rsidRDefault="004A3948" w:rsidP="004A3948">
      <w:pPr>
        <w:pStyle w:val="H4"/>
        <w:numPr>
          <w:ilvl w:val="3"/>
          <w:numId w:val="46"/>
        </w:numPr>
        <w:rPr>
          <w:szCs w:val="24"/>
        </w:rPr>
      </w:pPr>
      <w:r w:rsidRPr="009E478C">
        <w:rPr>
          <w:szCs w:val="24"/>
        </w:rPr>
        <w:t>Estimating the security contribution from embedded generation and flexible demand</w:t>
      </w:r>
    </w:p>
    <w:p w14:paraId="59622C32" w14:textId="77777777" w:rsidR="004A3948" w:rsidRPr="009E478C" w:rsidRDefault="004A3948" w:rsidP="004A3948">
      <w:pPr>
        <w:pStyle w:val="ListParagraph"/>
        <w:numPr>
          <w:ilvl w:val="0"/>
          <w:numId w:val="40"/>
        </w:numPr>
        <w:tabs>
          <w:tab w:val="left" w:pos="3812"/>
        </w:tabs>
        <w:spacing w:before="0" w:after="160" w:line="259" w:lineRule="auto"/>
        <w:jc w:val="both"/>
      </w:pPr>
      <w:r w:rsidRPr="009E478C">
        <w:t xml:space="preserve">Flexible demand and power stations that are subject to a demand security contract: </w:t>
      </w:r>
    </w:p>
    <w:p w14:paraId="26466BD5" w14:textId="77777777" w:rsidR="004A3948" w:rsidRPr="009E478C" w:rsidRDefault="004A3948" w:rsidP="00524696">
      <w:pPr>
        <w:pStyle w:val="ListParagraph"/>
        <w:ind w:left="1440"/>
        <w:jc w:val="both"/>
      </w:pPr>
      <w:r w:rsidRPr="009E478C">
        <w:t>The value of this security contribution will be equal to the contracted level.</w:t>
      </w:r>
    </w:p>
    <w:p w14:paraId="76A392E8" w14:textId="77777777" w:rsidR="004A3948" w:rsidRPr="009E478C" w:rsidRDefault="004A3948" w:rsidP="004A3948">
      <w:pPr>
        <w:pStyle w:val="ListParagraph"/>
        <w:numPr>
          <w:ilvl w:val="0"/>
          <w:numId w:val="40"/>
        </w:numPr>
        <w:tabs>
          <w:tab w:val="left" w:pos="3812"/>
        </w:tabs>
        <w:spacing w:before="0" w:after="160" w:line="259" w:lineRule="auto"/>
        <w:jc w:val="both"/>
      </w:pPr>
      <w:r w:rsidRPr="009E478C">
        <w:t xml:space="preserve">Embedded small and medium power stations not subject to a demand security contract: </w:t>
      </w:r>
    </w:p>
    <w:p w14:paraId="7C47C7E3" w14:textId="77777777" w:rsidR="004A3948" w:rsidRPr="009E478C" w:rsidRDefault="004A3948" w:rsidP="00524696">
      <w:pPr>
        <w:pStyle w:val="ListParagraph"/>
        <w:ind w:left="1440"/>
        <w:jc w:val="both"/>
      </w:pPr>
      <w:r w:rsidRPr="009E478C">
        <w:t xml:space="preserve">EREP 130 provides several options for the estimation of the security contribution from embedded small and medium power stations. </w:t>
      </w:r>
    </w:p>
    <w:p w14:paraId="68CC482C" w14:textId="77777777" w:rsidR="004A3948" w:rsidRPr="009E478C" w:rsidRDefault="004A3948" w:rsidP="004A3948">
      <w:pPr>
        <w:pStyle w:val="ListParagraph"/>
        <w:numPr>
          <w:ilvl w:val="0"/>
          <w:numId w:val="40"/>
        </w:numPr>
        <w:tabs>
          <w:tab w:val="left" w:pos="3812"/>
        </w:tabs>
        <w:spacing w:before="0" w:after="160" w:line="259" w:lineRule="auto"/>
        <w:jc w:val="both"/>
      </w:pPr>
      <w:r w:rsidRPr="009E478C">
        <w:t xml:space="preserve">Embedded large power stations and power stations connected at the interface point: </w:t>
      </w:r>
    </w:p>
    <w:p w14:paraId="7FF9B1CC" w14:textId="77777777" w:rsidR="004A3948" w:rsidRPr="009E478C" w:rsidRDefault="004A3948" w:rsidP="00524696">
      <w:pPr>
        <w:pStyle w:val="ListParagraph"/>
        <w:ind w:left="1440"/>
        <w:jc w:val="both"/>
      </w:pPr>
      <w:r w:rsidRPr="009E478C">
        <w:t>The same options in EREP 130 available for small and medium power stations could be used to estimate the contribution from embedded large power stations. However, as the number of these power stations is reasonably limited the use of the spreadsheet (EREP131) is probably the most appropriate methodology for these power stations.</w:t>
      </w:r>
    </w:p>
    <w:p w14:paraId="2926DBF1" w14:textId="77777777" w:rsidR="004A3948" w:rsidRPr="009E478C" w:rsidRDefault="004A3948" w:rsidP="004A3948">
      <w:pPr>
        <w:pStyle w:val="ListParagraph"/>
        <w:numPr>
          <w:ilvl w:val="0"/>
          <w:numId w:val="40"/>
        </w:numPr>
        <w:tabs>
          <w:tab w:val="left" w:pos="3812"/>
        </w:tabs>
        <w:spacing w:before="0" w:after="160" w:line="259" w:lineRule="auto"/>
        <w:jc w:val="both"/>
      </w:pPr>
      <w:r w:rsidRPr="009E478C">
        <w:t>Storage</w:t>
      </w:r>
    </w:p>
    <w:p w14:paraId="52D077B4" w14:textId="77777777" w:rsidR="004A3948" w:rsidRPr="009E478C" w:rsidRDefault="004A3948" w:rsidP="00524696">
      <w:pPr>
        <w:pStyle w:val="ListParagraph"/>
        <w:ind w:left="1440"/>
        <w:jc w:val="both"/>
      </w:pPr>
      <w:r w:rsidRPr="009E478C">
        <w:t xml:space="preserve">There is currently not enough information related to how storage, other than pumped storage, provide energy arbitrage. This is due to the fact that </w:t>
      </w:r>
    </w:p>
    <w:p w14:paraId="228D155A" w14:textId="77777777" w:rsidR="004A3948" w:rsidRPr="009E478C" w:rsidRDefault="004A3948" w:rsidP="004A3948">
      <w:pPr>
        <w:pStyle w:val="ListParagraph"/>
        <w:numPr>
          <w:ilvl w:val="2"/>
          <w:numId w:val="34"/>
        </w:numPr>
        <w:jc w:val="both"/>
      </w:pPr>
      <w:r w:rsidRPr="009E478C">
        <w:t xml:space="preserve">battery storage systems are relatively new to the energy market, and </w:t>
      </w:r>
    </w:p>
    <w:p w14:paraId="1978D2D2" w14:textId="77777777" w:rsidR="004A3948" w:rsidRPr="009E478C" w:rsidRDefault="004A3948" w:rsidP="004A3948">
      <w:pPr>
        <w:pStyle w:val="ListParagraph"/>
        <w:numPr>
          <w:ilvl w:val="2"/>
          <w:numId w:val="34"/>
        </w:numPr>
        <w:jc w:val="both"/>
      </w:pPr>
      <w:r w:rsidRPr="009E478C">
        <w:t>the majority of battery storage systems seem to focus more on the ancillary services rather than on energy trading.</w:t>
      </w:r>
    </w:p>
    <w:p w14:paraId="4B3C93D0" w14:textId="77777777" w:rsidR="004A3948" w:rsidRPr="009E478C" w:rsidRDefault="004A3948" w:rsidP="004A3948">
      <w:pPr>
        <w:pStyle w:val="ListParagraph"/>
        <w:ind w:left="1440"/>
        <w:jc w:val="both"/>
      </w:pPr>
      <w:r w:rsidRPr="009E478C">
        <w:lastRenderedPageBreak/>
        <w:t xml:space="preserve">Due to this, security contribution from battery storage systems should only be considered where the provision of such service is guaranteed by a contract with a view to review this position in the future as more data becomes available. </w:t>
      </w:r>
    </w:p>
    <w:tbl>
      <w:tblPr>
        <w:tblStyle w:val="TableGrid"/>
        <w:tblW w:w="5000" w:type="pct"/>
        <w:tblLook w:val="04A0" w:firstRow="1" w:lastRow="0" w:firstColumn="1" w:lastColumn="0" w:noHBand="0" w:noVBand="1"/>
      </w:tblPr>
      <w:tblGrid>
        <w:gridCol w:w="1645"/>
        <w:gridCol w:w="3189"/>
        <w:gridCol w:w="3191"/>
        <w:gridCol w:w="1461"/>
      </w:tblGrid>
      <w:tr w:rsidR="00BD4D66" w:rsidRPr="00654BF2" w14:paraId="7C90E99B" w14:textId="77777777" w:rsidTr="00524696">
        <w:tc>
          <w:tcPr>
            <w:tcW w:w="867" w:type="pct"/>
          </w:tcPr>
          <w:p w14:paraId="0B1C9BE3" w14:textId="77777777" w:rsidR="00BD4D66" w:rsidRPr="00524696" w:rsidRDefault="00BD4D66" w:rsidP="00524696">
            <w:pPr>
              <w:rPr>
                <w:sz w:val="21"/>
                <w:szCs w:val="21"/>
              </w:rPr>
            </w:pPr>
            <w:commentRangeStart w:id="69"/>
            <w:r w:rsidRPr="00524696">
              <w:rPr>
                <w:sz w:val="21"/>
                <w:szCs w:val="21"/>
              </w:rPr>
              <w:t>Topics</w:t>
            </w:r>
            <w:commentRangeEnd w:id="69"/>
            <w:r w:rsidRPr="00524696">
              <w:rPr>
                <w:rStyle w:val="CommentReference"/>
                <w:rFonts w:ascii="Arial" w:eastAsia="Times New Roman" w:hAnsi="Arial" w:cs="Times New Roman"/>
                <w:sz w:val="21"/>
                <w:szCs w:val="21"/>
                <w:lang w:eastAsia="en-GB"/>
              </w:rPr>
              <w:commentReference w:id="69"/>
            </w:r>
          </w:p>
        </w:tc>
        <w:tc>
          <w:tcPr>
            <w:tcW w:w="1681" w:type="pct"/>
          </w:tcPr>
          <w:p w14:paraId="639519E5" w14:textId="77777777" w:rsidR="00BD4D66" w:rsidRPr="00524696" w:rsidRDefault="00BD4D66" w:rsidP="00524696">
            <w:pPr>
              <w:rPr>
                <w:sz w:val="21"/>
                <w:szCs w:val="21"/>
              </w:rPr>
            </w:pPr>
            <w:r w:rsidRPr="00524696">
              <w:rPr>
                <w:sz w:val="21"/>
                <w:szCs w:val="21"/>
              </w:rPr>
              <w:t>ICL comments</w:t>
            </w:r>
          </w:p>
        </w:tc>
        <w:tc>
          <w:tcPr>
            <w:tcW w:w="1682" w:type="pct"/>
          </w:tcPr>
          <w:p w14:paraId="6A0F5C80" w14:textId="77777777" w:rsidR="00BD4D66" w:rsidRPr="00524696" w:rsidRDefault="00BD4D66" w:rsidP="00524696">
            <w:pPr>
              <w:rPr>
                <w:sz w:val="21"/>
                <w:szCs w:val="21"/>
              </w:rPr>
            </w:pPr>
            <w:r w:rsidRPr="00524696">
              <w:rPr>
                <w:sz w:val="21"/>
                <w:szCs w:val="21"/>
              </w:rPr>
              <w:t>Comments</w:t>
            </w:r>
          </w:p>
        </w:tc>
        <w:tc>
          <w:tcPr>
            <w:tcW w:w="770" w:type="pct"/>
          </w:tcPr>
          <w:p w14:paraId="6A5C936F" w14:textId="77777777" w:rsidR="00BD4D66" w:rsidRPr="00524696" w:rsidRDefault="00BD4D66" w:rsidP="00524696">
            <w:pPr>
              <w:rPr>
                <w:sz w:val="21"/>
                <w:szCs w:val="21"/>
              </w:rPr>
            </w:pPr>
            <w:r w:rsidRPr="00524696">
              <w:rPr>
                <w:sz w:val="21"/>
                <w:szCs w:val="21"/>
              </w:rPr>
              <w:t>Status</w:t>
            </w:r>
          </w:p>
        </w:tc>
      </w:tr>
      <w:tr w:rsidR="00BD4D66" w:rsidRPr="00654BF2" w14:paraId="317828EC" w14:textId="77777777" w:rsidTr="00524696">
        <w:tc>
          <w:tcPr>
            <w:tcW w:w="867" w:type="pct"/>
          </w:tcPr>
          <w:p w14:paraId="5E5EC8CE" w14:textId="77777777" w:rsidR="00BD4D66" w:rsidRPr="00524696" w:rsidRDefault="00BD4D66" w:rsidP="00524696">
            <w:pPr>
              <w:rPr>
                <w:sz w:val="21"/>
                <w:szCs w:val="21"/>
              </w:rPr>
            </w:pPr>
            <w:commentRangeStart w:id="70"/>
            <w:r w:rsidRPr="00524696">
              <w:rPr>
                <w:sz w:val="21"/>
                <w:szCs w:val="21"/>
              </w:rPr>
              <w:t>Impact of BM or other services</w:t>
            </w:r>
            <w:commentRangeEnd w:id="70"/>
            <w:r w:rsidRPr="00524696">
              <w:rPr>
                <w:rStyle w:val="CommentReference"/>
                <w:rFonts w:ascii="Arial" w:eastAsia="Times New Roman" w:hAnsi="Arial" w:cs="Times New Roman"/>
                <w:sz w:val="21"/>
                <w:szCs w:val="21"/>
                <w:lang w:eastAsia="en-GB"/>
              </w:rPr>
              <w:commentReference w:id="70"/>
            </w:r>
          </w:p>
        </w:tc>
        <w:tc>
          <w:tcPr>
            <w:tcW w:w="1681" w:type="pct"/>
          </w:tcPr>
          <w:p w14:paraId="754A7D72" w14:textId="77777777" w:rsidR="00BD4D66" w:rsidRPr="00524696" w:rsidRDefault="00BD4D66" w:rsidP="00524696">
            <w:pPr>
              <w:rPr>
                <w:sz w:val="21"/>
                <w:szCs w:val="21"/>
              </w:rPr>
            </w:pPr>
            <w:r w:rsidRPr="00524696">
              <w:rPr>
                <w:sz w:val="21"/>
                <w:szCs w:val="21"/>
              </w:rPr>
              <w:t>Approach 3 is still applicable if the right input to the spreadsheet can be produced.</w:t>
            </w:r>
          </w:p>
          <w:p w14:paraId="45BB6CDC" w14:textId="77777777" w:rsidR="00BD4D66" w:rsidRPr="00524696" w:rsidRDefault="00BD4D66" w:rsidP="00524696">
            <w:pPr>
              <w:rPr>
                <w:sz w:val="21"/>
                <w:szCs w:val="21"/>
              </w:rPr>
            </w:pPr>
            <w:r w:rsidRPr="00524696">
              <w:rPr>
                <w:sz w:val="21"/>
                <w:szCs w:val="21"/>
              </w:rPr>
              <w:t>Tolerance level can be adjusted to reflect the confidence in the assessment.</w:t>
            </w:r>
          </w:p>
        </w:tc>
        <w:tc>
          <w:tcPr>
            <w:tcW w:w="1682" w:type="pct"/>
          </w:tcPr>
          <w:p w14:paraId="424C03DF" w14:textId="77777777" w:rsidR="00BD4D66" w:rsidRPr="00524696" w:rsidRDefault="00BD4D66" w:rsidP="00524696">
            <w:pPr>
              <w:rPr>
                <w:sz w:val="21"/>
                <w:szCs w:val="21"/>
              </w:rPr>
            </w:pPr>
            <w:r w:rsidRPr="00524696">
              <w:rPr>
                <w:sz w:val="21"/>
                <w:szCs w:val="21"/>
              </w:rPr>
              <w:t>AMC concerns / conclusions</w:t>
            </w:r>
          </w:p>
          <w:p w14:paraId="793D5494" w14:textId="77777777" w:rsidR="00BD4D66" w:rsidRPr="00524696" w:rsidRDefault="00BD4D66" w:rsidP="00524696">
            <w:pPr>
              <w:rPr>
                <w:sz w:val="21"/>
                <w:szCs w:val="21"/>
              </w:rPr>
            </w:pPr>
            <w:r w:rsidRPr="00524696">
              <w:rPr>
                <w:sz w:val="21"/>
                <w:szCs w:val="21"/>
              </w:rPr>
              <w:t>1.</w:t>
            </w:r>
            <w:r w:rsidRPr="00524696">
              <w:rPr>
                <w:sz w:val="21"/>
                <w:szCs w:val="21"/>
              </w:rPr>
              <w:tab/>
              <w:t>Approaches 1 and 2 are unsuitable</w:t>
            </w:r>
          </w:p>
          <w:p w14:paraId="40E2B869" w14:textId="77777777" w:rsidR="00BD4D66" w:rsidRPr="00524696" w:rsidRDefault="00BD4D66" w:rsidP="00524696">
            <w:pPr>
              <w:rPr>
                <w:sz w:val="21"/>
                <w:szCs w:val="21"/>
              </w:rPr>
            </w:pPr>
            <w:r w:rsidRPr="00524696">
              <w:rPr>
                <w:sz w:val="21"/>
                <w:szCs w:val="21"/>
              </w:rPr>
              <w:t>2.</w:t>
            </w:r>
            <w:r w:rsidRPr="00524696">
              <w:rPr>
                <w:sz w:val="21"/>
                <w:szCs w:val="21"/>
              </w:rPr>
              <w:tab/>
              <w:t>Approach 3 is probably OK to use but there is a need to carry out some assessment to see of the expected output from a large power station which is a BM unit is materially different compared to a large power station operating without BM instructions.  NGESO can instruct a BM Unit to operate below or above its preferred output</w:t>
            </w:r>
          </w:p>
          <w:p w14:paraId="54C97DB8" w14:textId="77777777" w:rsidR="00BD4D66" w:rsidRPr="00524696" w:rsidRDefault="00BD4D66" w:rsidP="00524696">
            <w:pPr>
              <w:rPr>
                <w:sz w:val="21"/>
                <w:szCs w:val="21"/>
              </w:rPr>
            </w:pPr>
            <w:r w:rsidRPr="00524696">
              <w:rPr>
                <w:sz w:val="21"/>
                <w:szCs w:val="21"/>
              </w:rPr>
              <w:t>3.</w:t>
            </w:r>
            <w:r w:rsidRPr="00524696">
              <w:rPr>
                <w:sz w:val="21"/>
                <w:szCs w:val="21"/>
              </w:rPr>
              <w:tab/>
              <w:t xml:space="preserve">Guidance is required on the choice of Tm.  This will need to come from the TO via the ESO.  </w:t>
            </w:r>
          </w:p>
          <w:p w14:paraId="50E8D30F" w14:textId="77777777" w:rsidR="00BD4D66" w:rsidRPr="00524696" w:rsidRDefault="00BD4D66" w:rsidP="00524696">
            <w:pPr>
              <w:rPr>
                <w:sz w:val="21"/>
                <w:szCs w:val="21"/>
              </w:rPr>
            </w:pPr>
            <w:r w:rsidRPr="00524696">
              <w:rPr>
                <w:sz w:val="21"/>
                <w:szCs w:val="21"/>
              </w:rPr>
              <w:t>4.</w:t>
            </w:r>
            <w:r w:rsidRPr="00524696">
              <w:rPr>
                <w:sz w:val="21"/>
                <w:szCs w:val="21"/>
              </w:rPr>
              <w:tab/>
              <w:t>Guidance is provided on the selection of the time of year eg winter or mtce period peak.  This will need to come from the TO via the ESO</w:t>
            </w:r>
          </w:p>
          <w:p w14:paraId="0EF5D0C7" w14:textId="77777777" w:rsidR="00BD4D66" w:rsidRPr="00524696" w:rsidRDefault="00BD4D66" w:rsidP="00524696">
            <w:pPr>
              <w:rPr>
                <w:sz w:val="21"/>
                <w:szCs w:val="21"/>
              </w:rPr>
            </w:pPr>
            <w:r w:rsidRPr="00524696">
              <w:rPr>
                <w:sz w:val="21"/>
                <w:szCs w:val="21"/>
              </w:rPr>
              <w:t>5.</w:t>
            </w:r>
            <w:r w:rsidRPr="00524696">
              <w:rPr>
                <w:sz w:val="21"/>
                <w:szCs w:val="21"/>
              </w:rPr>
              <w:tab/>
              <w:t>Guidance is required on the p(security contribution can be delivered).  This can be adjusted by tweaking some of the parameters.  Guidance on this will need to come from the TO.  How material is this factor.</w:t>
            </w:r>
          </w:p>
        </w:tc>
        <w:tc>
          <w:tcPr>
            <w:tcW w:w="770" w:type="pct"/>
          </w:tcPr>
          <w:p w14:paraId="07570C1B" w14:textId="77777777" w:rsidR="00BD4D66" w:rsidRPr="00524696" w:rsidRDefault="00BD4D66" w:rsidP="00524696">
            <w:pPr>
              <w:rPr>
                <w:sz w:val="21"/>
                <w:szCs w:val="21"/>
              </w:rPr>
            </w:pPr>
          </w:p>
        </w:tc>
      </w:tr>
      <w:tr w:rsidR="00BD4D66" w:rsidRPr="00654BF2" w14:paraId="5B38C7FD" w14:textId="77777777" w:rsidTr="00524696">
        <w:tc>
          <w:tcPr>
            <w:tcW w:w="867" w:type="pct"/>
          </w:tcPr>
          <w:p w14:paraId="69C6B9A7" w14:textId="77777777" w:rsidR="00BD4D66" w:rsidRPr="00524696" w:rsidRDefault="00BD4D66" w:rsidP="00524696">
            <w:pPr>
              <w:rPr>
                <w:sz w:val="21"/>
                <w:szCs w:val="21"/>
              </w:rPr>
            </w:pPr>
            <w:r w:rsidRPr="00524696">
              <w:rPr>
                <w:b/>
                <w:bCs/>
                <w:sz w:val="21"/>
                <w:szCs w:val="21"/>
              </w:rPr>
              <w:t>Approach 3 for energy storage</w:t>
            </w:r>
          </w:p>
        </w:tc>
        <w:tc>
          <w:tcPr>
            <w:tcW w:w="1681" w:type="pct"/>
          </w:tcPr>
          <w:p w14:paraId="07CD264B" w14:textId="77777777" w:rsidR="00BD4D66" w:rsidRPr="00524696" w:rsidRDefault="00BD4D66" w:rsidP="00524696">
            <w:pPr>
              <w:rPr>
                <w:sz w:val="21"/>
                <w:szCs w:val="21"/>
              </w:rPr>
            </w:pPr>
            <w:r w:rsidRPr="00524696">
              <w:rPr>
                <w:sz w:val="21"/>
                <w:szCs w:val="21"/>
              </w:rPr>
              <w:t>It is suitable for non-contracted energy storage</w:t>
            </w:r>
          </w:p>
          <w:p w14:paraId="6442D0ED" w14:textId="77777777" w:rsidR="00BD4D66" w:rsidRPr="00524696" w:rsidRDefault="00BD4D66" w:rsidP="00524696">
            <w:pPr>
              <w:rPr>
                <w:sz w:val="21"/>
                <w:szCs w:val="21"/>
              </w:rPr>
            </w:pPr>
            <w:r w:rsidRPr="00524696">
              <w:rPr>
                <w:sz w:val="21"/>
                <w:szCs w:val="21"/>
              </w:rPr>
              <w:t>Similarly, it still can produce valid results with a particular generation profile representing the behaviour of storage for a particular period of time.</w:t>
            </w:r>
          </w:p>
          <w:p w14:paraId="72561173" w14:textId="77777777" w:rsidR="00BD4D66" w:rsidRPr="00524696" w:rsidRDefault="00BD4D66" w:rsidP="00524696">
            <w:pPr>
              <w:rPr>
                <w:sz w:val="21"/>
                <w:szCs w:val="21"/>
              </w:rPr>
            </w:pPr>
          </w:p>
        </w:tc>
        <w:tc>
          <w:tcPr>
            <w:tcW w:w="1682" w:type="pct"/>
          </w:tcPr>
          <w:p w14:paraId="6AE8648E" w14:textId="77777777" w:rsidR="00BD4D66" w:rsidRPr="00524696" w:rsidRDefault="00BD4D66" w:rsidP="00524696">
            <w:pPr>
              <w:rPr>
                <w:sz w:val="21"/>
                <w:szCs w:val="21"/>
              </w:rPr>
            </w:pPr>
            <w:r w:rsidRPr="00524696">
              <w:rPr>
                <w:sz w:val="21"/>
                <w:szCs w:val="21"/>
              </w:rPr>
              <w:t>AMC concerns / conclusions</w:t>
            </w:r>
          </w:p>
          <w:p w14:paraId="70669E7C" w14:textId="77777777" w:rsidR="00BD4D66" w:rsidRPr="00524696" w:rsidRDefault="00BD4D66" w:rsidP="00524696">
            <w:pPr>
              <w:rPr>
                <w:sz w:val="21"/>
                <w:szCs w:val="21"/>
              </w:rPr>
            </w:pPr>
            <w:r w:rsidRPr="00524696">
              <w:rPr>
                <w:sz w:val="21"/>
                <w:szCs w:val="21"/>
              </w:rPr>
              <w:t>1.</w:t>
            </w:r>
            <w:r w:rsidRPr="00524696">
              <w:rPr>
                <w:sz w:val="21"/>
                <w:szCs w:val="21"/>
              </w:rPr>
              <w:tab/>
              <w:t>In EREP 130 ‘contracted’ is defined as being contracted by the DNO provide a security service.  Clearly this definition is not appropriate n a SQSS context</w:t>
            </w:r>
          </w:p>
          <w:p w14:paraId="2BDAE17A" w14:textId="77777777" w:rsidR="00BD4D66" w:rsidRPr="00524696" w:rsidRDefault="00BD4D66" w:rsidP="00524696">
            <w:pPr>
              <w:rPr>
                <w:sz w:val="21"/>
                <w:szCs w:val="21"/>
              </w:rPr>
            </w:pPr>
            <w:r w:rsidRPr="00524696">
              <w:rPr>
                <w:sz w:val="21"/>
                <w:szCs w:val="21"/>
              </w:rPr>
              <w:t>2.</w:t>
            </w:r>
            <w:r w:rsidRPr="00524696">
              <w:rPr>
                <w:sz w:val="21"/>
                <w:szCs w:val="21"/>
              </w:rPr>
              <w:tab/>
              <w:t>There needs to be more thought as to what ‘contracted’ and ‘non contracted‘ means in the context of applying EREP 130 to generation and also to BESS.</w:t>
            </w:r>
          </w:p>
          <w:p w14:paraId="0708C47D" w14:textId="77777777" w:rsidR="00BD4D66" w:rsidRPr="00524696" w:rsidRDefault="00BD4D66" w:rsidP="00524696">
            <w:pPr>
              <w:rPr>
                <w:sz w:val="21"/>
                <w:szCs w:val="21"/>
              </w:rPr>
            </w:pPr>
            <w:r w:rsidRPr="00524696">
              <w:rPr>
                <w:sz w:val="21"/>
                <w:szCs w:val="21"/>
              </w:rPr>
              <w:t>3.</w:t>
            </w:r>
            <w:r w:rsidRPr="00524696">
              <w:rPr>
                <w:sz w:val="21"/>
                <w:szCs w:val="21"/>
              </w:rPr>
              <w:tab/>
              <w:t>Need to consider the approach in relation to all the ‘ancillary’ services that NGESO contract for and whether they may influence the natural behaviour of the BESS</w:t>
            </w:r>
          </w:p>
        </w:tc>
        <w:tc>
          <w:tcPr>
            <w:tcW w:w="770" w:type="pct"/>
          </w:tcPr>
          <w:p w14:paraId="7666A79A" w14:textId="77777777" w:rsidR="00BD4D66" w:rsidRPr="00524696" w:rsidRDefault="00BD4D66" w:rsidP="00524696">
            <w:pPr>
              <w:rPr>
                <w:sz w:val="21"/>
                <w:szCs w:val="21"/>
              </w:rPr>
            </w:pPr>
          </w:p>
        </w:tc>
      </w:tr>
      <w:tr w:rsidR="00BD4D66" w:rsidRPr="00654BF2" w14:paraId="027196A0" w14:textId="77777777" w:rsidTr="00524696">
        <w:tc>
          <w:tcPr>
            <w:tcW w:w="867" w:type="pct"/>
          </w:tcPr>
          <w:p w14:paraId="2C5D174B" w14:textId="77777777" w:rsidR="00BD4D66" w:rsidRPr="00524696" w:rsidRDefault="00BD4D66" w:rsidP="00524696">
            <w:pPr>
              <w:rPr>
                <w:sz w:val="21"/>
                <w:szCs w:val="21"/>
              </w:rPr>
            </w:pPr>
            <w:r w:rsidRPr="00524696">
              <w:rPr>
                <w:sz w:val="21"/>
                <w:szCs w:val="21"/>
              </w:rPr>
              <w:t>Aggregation of generators</w:t>
            </w:r>
          </w:p>
        </w:tc>
        <w:tc>
          <w:tcPr>
            <w:tcW w:w="1681" w:type="pct"/>
          </w:tcPr>
          <w:p w14:paraId="0A535EAF" w14:textId="77777777" w:rsidR="00BD4D66" w:rsidRPr="00524696" w:rsidRDefault="00BD4D66" w:rsidP="00524696">
            <w:pPr>
              <w:rPr>
                <w:sz w:val="21"/>
                <w:szCs w:val="21"/>
              </w:rPr>
            </w:pPr>
            <w:r w:rsidRPr="00524696">
              <w:rPr>
                <w:sz w:val="21"/>
                <w:szCs w:val="21"/>
              </w:rPr>
              <w:t>Could be grouped by types and aggregated together.</w:t>
            </w:r>
          </w:p>
          <w:p w14:paraId="3B640929" w14:textId="77777777" w:rsidR="00BD4D66" w:rsidRPr="00524696" w:rsidRDefault="00BD4D66" w:rsidP="00524696">
            <w:pPr>
              <w:rPr>
                <w:sz w:val="21"/>
                <w:szCs w:val="21"/>
              </w:rPr>
            </w:pPr>
            <w:r w:rsidRPr="00524696">
              <w:rPr>
                <w:sz w:val="21"/>
                <w:szCs w:val="21"/>
              </w:rPr>
              <w:lastRenderedPageBreak/>
              <w:t>Potential alternative to update the spreadsheet to accommodate more generators.</w:t>
            </w:r>
          </w:p>
        </w:tc>
        <w:tc>
          <w:tcPr>
            <w:tcW w:w="1682" w:type="pct"/>
          </w:tcPr>
          <w:p w14:paraId="07C03C78" w14:textId="77777777" w:rsidR="00BD4D66" w:rsidRPr="00524696" w:rsidRDefault="00BD4D66" w:rsidP="00524696">
            <w:pPr>
              <w:rPr>
                <w:sz w:val="21"/>
                <w:szCs w:val="21"/>
              </w:rPr>
            </w:pPr>
            <w:r w:rsidRPr="00524696">
              <w:rPr>
                <w:sz w:val="21"/>
                <w:szCs w:val="21"/>
              </w:rPr>
              <w:lastRenderedPageBreak/>
              <w:t>AMC concerns / conclusions</w:t>
            </w:r>
          </w:p>
          <w:p w14:paraId="74DC8183" w14:textId="77777777" w:rsidR="00BD4D66" w:rsidRPr="00524696" w:rsidRDefault="00BD4D66" w:rsidP="00524696">
            <w:pPr>
              <w:rPr>
                <w:sz w:val="21"/>
                <w:szCs w:val="21"/>
              </w:rPr>
            </w:pPr>
            <w:r w:rsidRPr="00524696">
              <w:rPr>
                <w:sz w:val="21"/>
                <w:szCs w:val="21"/>
              </w:rPr>
              <w:lastRenderedPageBreak/>
              <w:t>1.</w:t>
            </w:r>
            <w:r w:rsidRPr="00524696">
              <w:rPr>
                <w:sz w:val="21"/>
                <w:szCs w:val="21"/>
              </w:rPr>
              <w:tab/>
              <w:t>Guidance is required on the grouping of generators if there are &gt;10 that need to be assessed</w:t>
            </w:r>
          </w:p>
          <w:p w14:paraId="4A616817" w14:textId="77777777" w:rsidR="00BD4D66" w:rsidRPr="00524696" w:rsidRDefault="00BD4D66" w:rsidP="00524696">
            <w:pPr>
              <w:rPr>
                <w:sz w:val="21"/>
                <w:szCs w:val="21"/>
              </w:rPr>
            </w:pPr>
            <w:r w:rsidRPr="00524696">
              <w:rPr>
                <w:sz w:val="21"/>
                <w:szCs w:val="21"/>
              </w:rPr>
              <w:t>2.</w:t>
            </w:r>
            <w:r w:rsidRPr="00524696">
              <w:rPr>
                <w:sz w:val="21"/>
                <w:szCs w:val="21"/>
              </w:rPr>
              <w:tab/>
              <w:t>Guidance is required on the treatment of the net/gross demand associated with the generation which is not included in the security assessment.  ICL have provided some thoughts but this needs to be clarified</w:t>
            </w:r>
          </w:p>
          <w:p w14:paraId="15E30A9B" w14:textId="77777777" w:rsidR="00BD4D66" w:rsidRPr="00524696" w:rsidRDefault="00BD4D66" w:rsidP="00524696">
            <w:pPr>
              <w:rPr>
                <w:sz w:val="21"/>
                <w:szCs w:val="21"/>
              </w:rPr>
            </w:pPr>
            <w:r w:rsidRPr="00524696">
              <w:rPr>
                <w:sz w:val="21"/>
                <w:szCs w:val="21"/>
              </w:rPr>
              <w:t>3.</w:t>
            </w:r>
            <w:r w:rsidRPr="00524696">
              <w:rPr>
                <w:sz w:val="21"/>
                <w:szCs w:val="21"/>
              </w:rPr>
              <w:tab/>
              <w:t>What should the deminimis value be for a security assessment. EREP 130 is 5%.  Is this reasonable.  For a GSP where there is a security concern the demand will be at least 100MW, so the deminimis size will be 5MW.</w:t>
            </w:r>
          </w:p>
          <w:p w14:paraId="421AA464" w14:textId="77777777" w:rsidR="00BD4D66" w:rsidRPr="00524696" w:rsidRDefault="00BD4D66" w:rsidP="00524696">
            <w:pPr>
              <w:rPr>
                <w:sz w:val="21"/>
                <w:szCs w:val="21"/>
              </w:rPr>
            </w:pPr>
            <w:r w:rsidRPr="00524696">
              <w:rPr>
                <w:sz w:val="21"/>
                <w:szCs w:val="21"/>
              </w:rPr>
              <w:t>4.</w:t>
            </w:r>
            <w:r w:rsidRPr="00524696">
              <w:rPr>
                <w:sz w:val="21"/>
                <w:szCs w:val="21"/>
              </w:rPr>
              <w:tab/>
              <w:t>Would increasing the numbers of generators that can be accommodated in the spreadsheet help?</w:t>
            </w:r>
          </w:p>
        </w:tc>
        <w:tc>
          <w:tcPr>
            <w:tcW w:w="770" w:type="pct"/>
          </w:tcPr>
          <w:p w14:paraId="13216021" w14:textId="77777777" w:rsidR="00BD4D66" w:rsidRPr="00524696" w:rsidRDefault="00BD4D66" w:rsidP="00524696">
            <w:pPr>
              <w:rPr>
                <w:sz w:val="21"/>
                <w:szCs w:val="21"/>
              </w:rPr>
            </w:pPr>
          </w:p>
        </w:tc>
      </w:tr>
      <w:tr w:rsidR="00BD4D66" w:rsidRPr="00654BF2" w14:paraId="2D29C81E" w14:textId="77777777" w:rsidTr="00524696">
        <w:tc>
          <w:tcPr>
            <w:tcW w:w="867" w:type="pct"/>
          </w:tcPr>
          <w:p w14:paraId="5AAC3A49" w14:textId="77777777" w:rsidR="00BD4D66" w:rsidRPr="00524696" w:rsidRDefault="00BD4D66" w:rsidP="00524696">
            <w:pPr>
              <w:rPr>
                <w:sz w:val="21"/>
                <w:szCs w:val="21"/>
              </w:rPr>
            </w:pPr>
            <w:r w:rsidRPr="00524696">
              <w:rPr>
                <w:sz w:val="21"/>
                <w:szCs w:val="21"/>
              </w:rPr>
              <w:t>How to consider BESS import and export demand security contribution</w:t>
            </w:r>
          </w:p>
        </w:tc>
        <w:tc>
          <w:tcPr>
            <w:tcW w:w="1681" w:type="pct"/>
          </w:tcPr>
          <w:p w14:paraId="1C44EB46" w14:textId="77777777" w:rsidR="00BD4D66" w:rsidRPr="00524696" w:rsidRDefault="00BD4D66" w:rsidP="00524696">
            <w:pPr>
              <w:rPr>
                <w:sz w:val="21"/>
                <w:szCs w:val="21"/>
              </w:rPr>
            </w:pPr>
            <w:r w:rsidRPr="00524696">
              <w:rPr>
                <w:sz w:val="21"/>
                <w:szCs w:val="21"/>
              </w:rPr>
              <w:t>It could be considered separately, and that accuracy would be within data and asset tolerances. If it is considered together, within EREP 131, a carefully crafted profile for contracted DSR might be potentially a way forward.</w:t>
            </w:r>
          </w:p>
        </w:tc>
        <w:tc>
          <w:tcPr>
            <w:tcW w:w="1682" w:type="pct"/>
          </w:tcPr>
          <w:p w14:paraId="1B02A45D" w14:textId="77777777" w:rsidR="00BD4D66" w:rsidRPr="00524696" w:rsidRDefault="00BD4D66" w:rsidP="00524696">
            <w:pPr>
              <w:rPr>
                <w:sz w:val="21"/>
                <w:szCs w:val="21"/>
              </w:rPr>
            </w:pPr>
            <w:r w:rsidRPr="00524696">
              <w:rPr>
                <w:sz w:val="21"/>
                <w:szCs w:val="21"/>
              </w:rPr>
              <w:t>AMC concerns / conclusions</w:t>
            </w:r>
          </w:p>
          <w:p w14:paraId="4F6845A6" w14:textId="77777777" w:rsidR="00BD4D66" w:rsidRPr="00524696" w:rsidRDefault="00BD4D66" w:rsidP="00524696">
            <w:pPr>
              <w:rPr>
                <w:sz w:val="21"/>
                <w:szCs w:val="21"/>
              </w:rPr>
            </w:pPr>
            <w:r w:rsidRPr="00524696">
              <w:rPr>
                <w:sz w:val="21"/>
                <w:szCs w:val="21"/>
              </w:rPr>
              <w:t>1.</w:t>
            </w:r>
            <w:r w:rsidRPr="00524696">
              <w:rPr>
                <w:sz w:val="21"/>
                <w:szCs w:val="21"/>
              </w:rPr>
              <w:tab/>
              <w:t>I note that slide says ‘could’ – guidance is required as to how the security contribution from BESS Import and BESS export should be considered</w:t>
            </w:r>
          </w:p>
          <w:p w14:paraId="6E44BE2E" w14:textId="77777777" w:rsidR="00BD4D66" w:rsidRPr="00524696" w:rsidRDefault="00BD4D66" w:rsidP="00524696">
            <w:pPr>
              <w:rPr>
                <w:sz w:val="21"/>
                <w:szCs w:val="21"/>
              </w:rPr>
            </w:pPr>
            <w:r w:rsidRPr="00524696">
              <w:rPr>
                <w:sz w:val="21"/>
                <w:szCs w:val="21"/>
              </w:rPr>
              <w:t>2.</w:t>
            </w:r>
            <w:r w:rsidRPr="00524696">
              <w:rPr>
                <w:sz w:val="21"/>
                <w:szCs w:val="21"/>
              </w:rPr>
              <w:tab/>
              <w:t>This may be complicated where there are multiple parties involved.</w:t>
            </w:r>
          </w:p>
          <w:p w14:paraId="5E40D27C" w14:textId="77777777" w:rsidR="00BD4D66" w:rsidRPr="00524696" w:rsidRDefault="00BD4D66" w:rsidP="00524696">
            <w:pPr>
              <w:rPr>
                <w:sz w:val="21"/>
                <w:szCs w:val="21"/>
              </w:rPr>
            </w:pPr>
            <w:r w:rsidRPr="00524696">
              <w:rPr>
                <w:sz w:val="21"/>
                <w:szCs w:val="21"/>
              </w:rPr>
              <w:t>3.</w:t>
            </w:r>
            <w:r w:rsidRPr="00524696">
              <w:rPr>
                <w:sz w:val="21"/>
                <w:szCs w:val="21"/>
              </w:rPr>
              <w:tab/>
              <w:t>In both cases the security contribution is very likely to be based on the terms of the ‘contract’.  If this is a contact between the ESO and the BESS, then there will need to be an obligation for the ESO to provide details of this (as part of the week 24 process?) to the DNO so that they can do the assessment</w:t>
            </w:r>
          </w:p>
        </w:tc>
        <w:tc>
          <w:tcPr>
            <w:tcW w:w="770" w:type="pct"/>
          </w:tcPr>
          <w:p w14:paraId="77D7CEE9" w14:textId="77777777" w:rsidR="00BD4D66" w:rsidRPr="00524696" w:rsidRDefault="00BD4D66" w:rsidP="00524696">
            <w:pPr>
              <w:rPr>
                <w:sz w:val="21"/>
                <w:szCs w:val="21"/>
              </w:rPr>
            </w:pPr>
          </w:p>
        </w:tc>
      </w:tr>
      <w:tr w:rsidR="00BD4D66" w:rsidRPr="00654BF2" w14:paraId="4130FC6B" w14:textId="77777777" w:rsidTr="00524696">
        <w:tc>
          <w:tcPr>
            <w:tcW w:w="867" w:type="pct"/>
          </w:tcPr>
          <w:p w14:paraId="36EEE9F6" w14:textId="77777777" w:rsidR="00BD4D66" w:rsidRPr="00524696" w:rsidRDefault="00BD4D66" w:rsidP="00524696">
            <w:pPr>
              <w:rPr>
                <w:sz w:val="21"/>
                <w:szCs w:val="21"/>
              </w:rPr>
            </w:pPr>
            <w:r w:rsidRPr="00524696">
              <w:rPr>
                <w:sz w:val="21"/>
                <w:szCs w:val="21"/>
              </w:rPr>
              <w:t>Tm consideration for BESS</w:t>
            </w:r>
          </w:p>
        </w:tc>
        <w:tc>
          <w:tcPr>
            <w:tcW w:w="1681" w:type="pct"/>
          </w:tcPr>
          <w:p w14:paraId="06924BA7" w14:textId="77777777" w:rsidR="00BD4D66" w:rsidRPr="00524696" w:rsidRDefault="00BD4D66" w:rsidP="00524696">
            <w:pPr>
              <w:rPr>
                <w:sz w:val="21"/>
                <w:szCs w:val="21"/>
              </w:rPr>
            </w:pPr>
            <w:r w:rsidRPr="00524696">
              <w:rPr>
                <w:sz w:val="21"/>
                <w:szCs w:val="21"/>
              </w:rPr>
              <w:t>Contribution could be 100% until Tm is equal to the rated storage duration (Tr). Increasing Tm contribution drops to Tr/Tm, e.g., for Tm=2*Tr contribution would be 50%</w:t>
            </w:r>
          </w:p>
        </w:tc>
        <w:tc>
          <w:tcPr>
            <w:tcW w:w="1682" w:type="pct"/>
          </w:tcPr>
          <w:p w14:paraId="356CEB82" w14:textId="77777777" w:rsidR="00BD4D66" w:rsidRPr="00524696" w:rsidRDefault="00BD4D66" w:rsidP="00524696">
            <w:pPr>
              <w:rPr>
                <w:sz w:val="21"/>
                <w:szCs w:val="21"/>
              </w:rPr>
            </w:pPr>
            <w:r w:rsidRPr="00524696">
              <w:rPr>
                <w:sz w:val="21"/>
                <w:szCs w:val="21"/>
              </w:rPr>
              <w:t>AMC concerns / conclusions</w:t>
            </w:r>
          </w:p>
          <w:p w14:paraId="2E93A9A7" w14:textId="77777777" w:rsidR="00BD4D66" w:rsidRPr="00524696" w:rsidRDefault="00BD4D66" w:rsidP="00524696">
            <w:pPr>
              <w:rPr>
                <w:sz w:val="21"/>
                <w:szCs w:val="21"/>
              </w:rPr>
            </w:pPr>
            <w:r w:rsidRPr="00524696">
              <w:rPr>
                <w:sz w:val="21"/>
                <w:szCs w:val="21"/>
              </w:rPr>
              <w:t>1.</w:t>
            </w:r>
            <w:r w:rsidRPr="00524696">
              <w:rPr>
                <w:sz w:val="21"/>
                <w:szCs w:val="21"/>
              </w:rPr>
              <w:tab/>
              <w:t>I note that slide says ‘could’ – guidance is required as to how the security contribution from BESS export should be considered</w:t>
            </w:r>
          </w:p>
        </w:tc>
        <w:tc>
          <w:tcPr>
            <w:tcW w:w="770" w:type="pct"/>
          </w:tcPr>
          <w:p w14:paraId="71E033D2" w14:textId="77777777" w:rsidR="00BD4D66" w:rsidRPr="00524696" w:rsidRDefault="00BD4D66" w:rsidP="00524696">
            <w:pPr>
              <w:rPr>
                <w:sz w:val="21"/>
                <w:szCs w:val="21"/>
              </w:rPr>
            </w:pPr>
          </w:p>
        </w:tc>
      </w:tr>
      <w:tr w:rsidR="00BD4D66" w:rsidRPr="00654BF2" w14:paraId="4DDDFC3A" w14:textId="77777777" w:rsidTr="00524696">
        <w:tc>
          <w:tcPr>
            <w:tcW w:w="867" w:type="pct"/>
          </w:tcPr>
          <w:p w14:paraId="0F507BE7" w14:textId="77777777" w:rsidR="00BD4D66" w:rsidRPr="00524696" w:rsidRDefault="00BD4D66" w:rsidP="00524696">
            <w:pPr>
              <w:rPr>
                <w:sz w:val="21"/>
                <w:szCs w:val="21"/>
              </w:rPr>
            </w:pPr>
            <w:r w:rsidRPr="00524696">
              <w:rPr>
                <w:sz w:val="21"/>
                <w:szCs w:val="21"/>
              </w:rPr>
              <w:t>EREP 130 in general</w:t>
            </w:r>
          </w:p>
        </w:tc>
        <w:tc>
          <w:tcPr>
            <w:tcW w:w="1681" w:type="pct"/>
          </w:tcPr>
          <w:p w14:paraId="1DADF708" w14:textId="77777777" w:rsidR="00BD4D66" w:rsidRPr="00524696" w:rsidRDefault="00BD4D66" w:rsidP="00524696">
            <w:pPr>
              <w:rPr>
                <w:sz w:val="21"/>
                <w:szCs w:val="21"/>
              </w:rPr>
            </w:pPr>
          </w:p>
        </w:tc>
        <w:tc>
          <w:tcPr>
            <w:tcW w:w="1682" w:type="pct"/>
          </w:tcPr>
          <w:p w14:paraId="35EAA488" w14:textId="77777777" w:rsidR="00BD4D66" w:rsidRPr="00524696" w:rsidRDefault="00BD4D66" w:rsidP="00524696">
            <w:pPr>
              <w:rPr>
                <w:sz w:val="21"/>
                <w:szCs w:val="21"/>
              </w:rPr>
            </w:pPr>
            <w:r w:rsidRPr="00524696">
              <w:rPr>
                <w:sz w:val="21"/>
                <w:szCs w:val="21"/>
              </w:rPr>
              <w:t>•</w:t>
            </w:r>
            <w:r w:rsidRPr="00524696">
              <w:rPr>
                <w:sz w:val="21"/>
                <w:szCs w:val="21"/>
              </w:rPr>
              <w:tab/>
              <w:t>I think that there is a need to walk through EREO 130 to think about how it would / could be applied to SQSS</w:t>
            </w:r>
          </w:p>
        </w:tc>
        <w:tc>
          <w:tcPr>
            <w:tcW w:w="770" w:type="pct"/>
          </w:tcPr>
          <w:p w14:paraId="05B6B8D8" w14:textId="77777777" w:rsidR="00BD4D66" w:rsidRPr="00524696" w:rsidRDefault="00BD4D66" w:rsidP="00524696">
            <w:pPr>
              <w:rPr>
                <w:sz w:val="21"/>
                <w:szCs w:val="21"/>
              </w:rPr>
            </w:pPr>
          </w:p>
        </w:tc>
      </w:tr>
    </w:tbl>
    <w:p w14:paraId="58221B07" w14:textId="77777777" w:rsidR="00BD4D66" w:rsidRPr="00524696" w:rsidRDefault="00BD4D66" w:rsidP="00BD4D66">
      <w:pPr>
        <w:ind w:left="360"/>
        <w:jc w:val="both"/>
        <w:rPr>
          <w:sz w:val="21"/>
          <w:szCs w:val="21"/>
        </w:rPr>
      </w:pPr>
    </w:p>
    <w:p w14:paraId="2F73D334" w14:textId="77777777" w:rsidR="00BD4D66" w:rsidRPr="00524696" w:rsidRDefault="00BD4D66" w:rsidP="00BD4D66">
      <w:pPr>
        <w:pStyle w:val="H4"/>
        <w:numPr>
          <w:ilvl w:val="3"/>
          <w:numId w:val="46"/>
        </w:numPr>
        <w:rPr>
          <w:sz w:val="21"/>
          <w:szCs w:val="21"/>
        </w:rPr>
      </w:pPr>
      <w:r w:rsidRPr="00524696">
        <w:rPr>
          <w:sz w:val="21"/>
          <w:szCs w:val="21"/>
        </w:rPr>
        <w:lastRenderedPageBreak/>
        <w:t>Data exchange required to ensure that the assessment of contribution towards demand security takes place correctly and in a timely manner.</w:t>
      </w:r>
    </w:p>
    <w:p w14:paraId="097A4ECE" w14:textId="77777777" w:rsidR="00BD4D66" w:rsidRPr="00524696" w:rsidRDefault="00BD4D66" w:rsidP="00BD4D66">
      <w:pPr>
        <w:jc w:val="both"/>
        <w:rPr>
          <w:sz w:val="21"/>
          <w:szCs w:val="21"/>
          <w:u w:val="single"/>
        </w:rPr>
      </w:pPr>
    </w:p>
    <w:p w14:paraId="342DF14E" w14:textId="77777777" w:rsidR="00BD4D66" w:rsidRPr="00524696" w:rsidRDefault="00BD4D66" w:rsidP="00BD4D66">
      <w:pPr>
        <w:jc w:val="both"/>
        <w:rPr>
          <w:sz w:val="21"/>
          <w:szCs w:val="21"/>
          <w:u w:val="single"/>
        </w:rPr>
      </w:pPr>
      <w:r w:rsidRPr="00524696">
        <w:rPr>
          <w:sz w:val="21"/>
          <w:szCs w:val="21"/>
          <w:u w:val="single"/>
        </w:rPr>
        <w:t xml:space="preserve">There are different data issues depending on whether the security contribution from large generators is assessed by Transmission Owners or Network Operators. </w:t>
      </w:r>
    </w:p>
    <w:p w14:paraId="618F0737" w14:textId="77777777" w:rsidR="00BD4D66" w:rsidRPr="00524696" w:rsidRDefault="00BD4D66" w:rsidP="00BD4D66">
      <w:pPr>
        <w:jc w:val="both"/>
        <w:rPr>
          <w:sz w:val="21"/>
          <w:szCs w:val="21"/>
          <w:u w:val="single"/>
        </w:rPr>
      </w:pPr>
    </w:p>
    <w:p w14:paraId="4714A691" w14:textId="77777777" w:rsidR="00BD4D66" w:rsidRPr="00524696" w:rsidRDefault="00BD4D66" w:rsidP="00BD4D66">
      <w:pPr>
        <w:jc w:val="both"/>
        <w:rPr>
          <w:sz w:val="21"/>
          <w:szCs w:val="21"/>
          <w:u w:val="single"/>
        </w:rPr>
      </w:pPr>
      <w:r w:rsidRPr="00524696">
        <w:rPr>
          <w:sz w:val="21"/>
          <w:szCs w:val="21"/>
          <w:u w:val="single"/>
        </w:rPr>
        <w:t>Assessment by Transmission Owners:</w:t>
      </w:r>
    </w:p>
    <w:p w14:paraId="7E46DD7E" w14:textId="77777777" w:rsidR="00BD4D66" w:rsidRPr="00524696" w:rsidRDefault="00BD4D66" w:rsidP="00BD4D66">
      <w:pPr>
        <w:jc w:val="both"/>
        <w:rPr>
          <w:sz w:val="21"/>
          <w:szCs w:val="21"/>
        </w:rPr>
      </w:pPr>
      <w:r w:rsidRPr="00524696">
        <w:rPr>
          <w:sz w:val="21"/>
          <w:szCs w:val="21"/>
        </w:rPr>
        <w:t xml:space="preserve">These are likely to include assessment of security contributions by power stations connected at the interface point. The data required for this assessment is </w:t>
      </w:r>
    </w:p>
    <w:p w14:paraId="7FAC1C49" w14:textId="77777777" w:rsidR="00BD4D66" w:rsidRPr="00524696" w:rsidRDefault="00BD4D66" w:rsidP="00BD4D66">
      <w:pPr>
        <w:pStyle w:val="ListParagraph"/>
        <w:numPr>
          <w:ilvl w:val="0"/>
          <w:numId w:val="41"/>
        </w:numPr>
        <w:spacing w:before="0" w:after="160" w:line="259" w:lineRule="auto"/>
        <w:jc w:val="both"/>
        <w:rPr>
          <w:sz w:val="21"/>
          <w:szCs w:val="21"/>
        </w:rPr>
      </w:pPr>
      <w:r w:rsidRPr="00524696">
        <w:rPr>
          <w:sz w:val="21"/>
          <w:szCs w:val="21"/>
        </w:rPr>
        <w:t xml:space="preserve">Date and Time </w:t>
      </w:r>
    </w:p>
    <w:p w14:paraId="08C623EB" w14:textId="77777777" w:rsidR="00BD4D66" w:rsidRPr="00524696" w:rsidRDefault="00BD4D66" w:rsidP="00BD4D66">
      <w:pPr>
        <w:pStyle w:val="ListParagraph"/>
        <w:numPr>
          <w:ilvl w:val="0"/>
          <w:numId w:val="41"/>
        </w:numPr>
        <w:spacing w:before="0" w:after="160" w:line="259" w:lineRule="auto"/>
        <w:jc w:val="both"/>
        <w:rPr>
          <w:sz w:val="21"/>
          <w:szCs w:val="21"/>
        </w:rPr>
      </w:pPr>
      <w:r w:rsidRPr="00524696">
        <w:rPr>
          <w:sz w:val="21"/>
          <w:szCs w:val="21"/>
        </w:rPr>
        <w:t xml:space="preserve">Location </w:t>
      </w:r>
    </w:p>
    <w:p w14:paraId="345CAA8A" w14:textId="77777777" w:rsidR="00BD4D66" w:rsidRPr="00524696" w:rsidRDefault="00BD4D66" w:rsidP="00BD4D66">
      <w:pPr>
        <w:pStyle w:val="ListParagraph"/>
        <w:numPr>
          <w:ilvl w:val="0"/>
          <w:numId w:val="41"/>
        </w:numPr>
        <w:spacing w:before="0" w:after="160" w:line="259" w:lineRule="auto"/>
        <w:jc w:val="both"/>
        <w:rPr>
          <w:sz w:val="21"/>
          <w:szCs w:val="21"/>
        </w:rPr>
      </w:pPr>
      <w:r w:rsidRPr="00524696">
        <w:rPr>
          <w:sz w:val="21"/>
          <w:szCs w:val="21"/>
        </w:rPr>
        <w:t>Shortage of demand security</w:t>
      </w:r>
    </w:p>
    <w:p w14:paraId="62074480" w14:textId="77777777" w:rsidR="00BD4D66" w:rsidRPr="00524696" w:rsidRDefault="00BD4D66" w:rsidP="00BD4D66">
      <w:pPr>
        <w:pStyle w:val="ListParagraph"/>
        <w:numPr>
          <w:ilvl w:val="0"/>
          <w:numId w:val="41"/>
        </w:numPr>
        <w:spacing w:before="0" w:after="160" w:line="259" w:lineRule="auto"/>
        <w:jc w:val="both"/>
        <w:rPr>
          <w:sz w:val="21"/>
          <w:szCs w:val="21"/>
        </w:rPr>
      </w:pPr>
      <w:r w:rsidRPr="00524696">
        <w:rPr>
          <w:sz w:val="21"/>
          <w:szCs w:val="21"/>
        </w:rPr>
        <w:t>Persistence time (Tm)</w:t>
      </w:r>
    </w:p>
    <w:p w14:paraId="4BDBD092" w14:textId="77777777" w:rsidR="00BD4D66" w:rsidRPr="00524696" w:rsidRDefault="00BD4D66" w:rsidP="00BD4D66">
      <w:pPr>
        <w:pStyle w:val="ListParagraph"/>
        <w:numPr>
          <w:ilvl w:val="0"/>
          <w:numId w:val="41"/>
        </w:numPr>
        <w:spacing w:before="0" w:after="160" w:line="259" w:lineRule="auto"/>
        <w:jc w:val="both"/>
        <w:rPr>
          <w:sz w:val="21"/>
          <w:szCs w:val="21"/>
        </w:rPr>
      </w:pPr>
      <w:r w:rsidRPr="00524696">
        <w:rPr>
          <w:sz w:val="21"/>
          <w:szCs w:val="21"/>
        </w:rPr>
        <w:t xml:space="preserve">Generation output </w:t>
      </w:r>
    </w:p>
    <w:p w14:paraId="4ADD445C" w14:textId="77777777" w:rsidR="00BD4D66" w:rsidRPr="00524696" w:rsidRDefault="00BD4D66" w:rsidP="00BD4D66">
      <w:pPr>
        <w:pStyle w:val="ListParagraph"/>
        <w:numPr>
          <w:ilvl w:val="0"/>
          <w:numId w:val="41"/>
        </w:numPr>
        <w:spacing w:before="0" w:after="160" w:line="259" w:lineRule="auto"/>
        <w:jc w:val="both"/>
        <w:rPr>
          <w:sz w:val="21"/>
          <w:szCs w:val="21"/>
        </w:rPr>
      </w:pPr>
      <w:r w:rsidRPr="00524696">
        <w:rPr>
          <w:sz w:val="21"/>
          <w:szCs w:val="21"/>
        </w:rPr>
        <w:t>Demand profile</w:t>
      </w:r>
    </w:p>
    <w:p w14:paraId="259456AA" w14:textId="77777777" w:rsidR="00BD4D66" w:rsidRPr="00524696" w:rsidRDefault="00BD4D66" w:rsidP="00BD4D66">
      <w:pPr>
        <w:jc w:val="both"/>
        <w:rPr>
          <w:sz w:val="21"/>
          <w:szCs w:val="21"/>
        </w:rPr>
      </w:pPr>
      <w:r w:rsidRPr="00524696">
        <w:rPr>
          <w:sz w:val="21"/>
          <w:szCs w:val="21"/>
        </w:rPr>
        <w:t>All this data is available for Transmission Owners except for:</w:t>
      </w:r>
    </w:p>
    <w:p w14:paraId="46CD780C" w14:textId="77777777" w:rsidR="00BD4D66" w:rsidRPr="00524696" w:rsidRDefault="00BD4D66" w:rsidP="00BD4D66">
      <w:pPr>
        <w:pStyle w:val="ListParagraph"/>
        <w:numPr>
          <w:ilvl w:val="0"/>
          <w:numId w:val="42"/>
        </w:numPr>
        <w:spacing w:before="0" w:after="160" w:line="259" w:lineRule="auto"/>
        <w:jc w:val="both"/>
        <w:rPr>
          <w:sz w:val="21"/>
          <w:szCs w:val="21"/>
        </w:rPr>
      </w:pPr>
      <w:r w:rsidRPr="00524696">
        <w:rPr>
          <w:sz w:val="21"/>
          <w:szCs w:val="21"/>
        </w:rPr>
        <w:t xml:space="preserve">Generation output: This are available on request from the ESO </w:t>
      </w:r>
    </w:p>
    <w:p w14:paraId="5383385A" w14:textId="77777777" w:rsidR="00BD4D66" w:rsidRPr="00524696" w:rsidRDefault="00BD4D66" w:rsidP="00BD4D66">
      <w:pPr>
        <w:pStyle w:val="ListParagraph"/>
        <w:numPr>
          <w:ilvl w:val="0"/>
          <w:numId w:val="42"/>
        </w:numPr>
        <w:spacing w:before="0" w:after="160" w:line="259" w:lineRule="auto"/>
        <w:jc w:val="both"/>
        <w:rPr>
          <w:sz w:val="21"/>
          <w:szCs w:val="21"/>
        </w:rPr>
      </w:pPr>
      <w:r w:rsidRPr="00524696">
        <w:rPr>
          <w:sz w:val="21"/>
          <w:szCs w:val="21"/>
        </w:rPr>
        <w:t>Demand profile: This will need to be requested in accordance with the proposed new PC.A.4.3.6 and provided by Network Operators in accordance with the proposed modified PC.A.4.3.1.</w:t>
      </w:r>
    </w:p>
    <w:p w14:paraId="6C15C649" w14:textId="77777777" w:rsidR="00BD4D66" w:rsidRPr="00524696" w:rsidRDefault="00BD4D66" w:rsidP="00BD4D66">
      <w:pPr>
        <w:jc w:val="both"/>
        <w:rPr>
          <w:sz w:val="21"/>
          <w:szCs w:val="21"/>
          <w:u w:val="single"/>
        </w:rPr>
      </w:pPr>
      <w:r w:rsidRPr="00524696">
        <w:rPr>
          <w:sz w:val="21"/>
          <w:szCs w:val="21"/>
          <w:u w:val="single"/>
        </w:rPr>
        <w:t>Assessment by Network Operators:</w:t>
      </w:r>
    </w:p>
    <w:p w14:paraId="1A64C673" w14:textId="77777777" w:rsidR="00BD4D66" w:rsidRPr="00524696" w:rsidRDefault="00BD4D66" w:rsidP="00BD4D66">
      <w:pPr>
        <w:jc w:val="both"/>
        <w:rPr>
          <w:sz w:val="21"/>
          <w:szCs w:val="21"/>
        </w:rPr>
      </w:pPr>
      <w:r w:rsidRPr="00524696">
        <w:rPr>
          <w:sz w:val="21"/>
          <w:szCs w:val="21"/>
        </w:rPr>
        <w:t xml:space="preserve">These are likely to include assessment of security contributions from power stations other than power stations connected at the interface point. The data required for this assessment is exactly the same as that required by Transmission Owners. </w:t>
      </w:r>
    </w:p>
    <w:p w14:paraId="271DDADB" w14:textId="77777777" w:rsidR="00BD4D66" w:rsidRPr="00524696" w:rsidRDefault="00BD4D66" w:rsidP="00BD4D66">
      <w:pPr>
        <w:jc w:val="both"/>
        <w:rPr>
          <w:sz w:val="21"/>
          <w:szCs w:val="21"/>
        </w:rPr>
      </w:pPr>
      <w:r w:rsidRPr="00524696">
        <w:rPr>
          <w:sz w:val="21"/>
          <w:szCs w:val="21"/>
        </w:rPr>
        <w:t>However, Network Operators will need to be notified of the following by NGESO:</w:t>
      </w:r>
    </w:p>
    <w:p w14:paraId="3F61DC6D" w14:textId="77777777" w:rsidR="00BD4D66" w:rsidRPr="00524696" w:rsidRDefault="00BD4D66" w:rsidP="00BD4D66">
      <w:pPr>
        <w:pStyle w:val="ListParagraph"/>
        <w:numPr>
          <w:ilvl w:val="0"/>
          <w:numId w:val="43"/>
        </w:numPr>
        <w:spacing w:before="0" w:after="160" w:line="259" w:lineRule="auto"/>
        <w:jc w:val="both"/>
        <w:rPr>
          <w:sz w:val="21"/>
          <w:szCs w:val="21"/>
        </w:rPr>
      </w:pPr>
      <w:r w:rsidRPr="00524696">
        <w:rPr>
          <w:sz w:val="21"/>
          <w:szCs w:val="21"/>
        </w:rPr>
        <w:t>That they need to do a generation security assessment at a specific GSP</w:t>
      </w:r>
    </w:p>
    <w:p w14:paraId="28520569" w14:textId="77777777" w:rsidR="00BD4D66" w:rsidRPr="00524696" w:rsidRDefault="00BD4D66" w:rsidP="00BD4D66">
      <w:pPr>
        <w:pStyle w:val="ListParagraph"/>
        <w:numPr>
          <w:ilvl w:val="0"/>
          <w:numId w:val="43"/>
        </w:numPr>
        <w:spacing w:before="0" w:after="160" w:line="259" w:lineRule="auto"/>
        <w:jc w:val="both"/>
        <w:rPr>
          <w:sz w:val="21"/>
          <w:szCs w:val="21"/>
        </w:rPr>
      </w:pPr>
      <w:commentRangeStart w:id="71"/>
      <w:commentRangeStart w:id="72"/>
      <w:r w:rsidRPr="00524696">
        <w:rPr>
          <w:sz w:val="21"/>
          <w:szCs w:val="21"/>
        </w:rPr>
        <w:t xml:space="preserve">All the data </w:t>
      </w:r>
      <w:commentRangeEnd w:id="71"/>
      <w:r w:rsidRPr="00524696">
        <w:rPr>
          <w:rStyle w:val="CommentReference"/>
          <w:sz w:val="21"/>
          <w:szCs w:val="21"/>
        </w:rPr>
        <w:commentReference w:id="71"/>
      </w:r>
      <w:commentRangeEnd w:id="72"/>
      <w:r w:rsidRPr="00524696">
        <w:rPr>
          <w:rStyle w:val="CommentReference"/>
          <w:sz w:val="21"/>
          <w:szCs w:val="21"/>
        </w:rPr>
        <w:commentReference w:id="72"/>
      </w:r>
      <w:r w:rsidRPr="00524696">
        <w:rPr>
          <w:sz w:val="21"/>
          <w:szCs w:val="21"/>
        </w:rPr>
        <w:t xml:space="preserve">required for the assessment except for </w:t>
      </w:r>
      <w:commentRangeStart w:id="73"/>
      <w:commentRangeStart w:id="74"/>
      <w:r w:rsidRPr="00524696">
        <w:rPr>
          <w:sz w:val="21"/>
          <w:szCs w:val="21"/>
        </w:rPr>
        <w:t xml:space="preserve">demand </w:t>
      </w:r>
      <w:commentRangeEnd w:id="73"/>
      <w:r w:rsidRPr="00524696">
        <w:rPr>
          <w:rStyle w:val="CommentReference"/>
          <w:sz w:val="21"/>
          <w:szCs w:val="21"/>
        </w:rPr>
        <w:commentReference w:id="73"/>
      </w:r>
      <w:commentRangeEnd w:id="74"/>
      <w:r w:rsidRPr="00524696">
        <w:rPr>
          <w:rStyle w:val="CommentReference"/>
          <w:sz w:val="21"/>
          <w:szCs w:val="21"/>
        </w:rPr>
        <w:commentReference w:id="74"/>
      </w:r>
      <w:r w:rsidRPr="00524696">
        <w:rPr>
          <w:sz w:val="21"/>
          <w:szCs w:val="21"/>
        </w:rPr>
        <w:t xml:space="preserve">and generation profiles as these are likely to be already available to them </w:t>
      </w:r>
    </w:p>
    <w:p w14:paraId="6DA64F61" w14:textId="77777777" w:rsidR="00BD4D66" w:rsidRPr="00524696" w:rsidRDefault="00BD4D66" w:rsidP="00BD4D66">
      <w:pPr>
        <w:pStyle w:val="ListParagraph"/>
        <w:numPr>
          <w:ilvl w:val="0"/>
          <w:numId w:val="42"/>
        </w:numPr>
        <w:spacing w:before="0" w:after="160" w:line="259" w:lineRule="auto"/>
        <w:jc w:val="both"/>
        <w:rPr>
          <w:sz w:val="21"/>
          <w:szCs w:val="21"/>
        </w:rPr>
      </w:pPr>
      <w:r w:rsidRPr="00524696">
        <w:rPr>
          <w:sz w:val="21"/>
          <w:szCs w:val="21"/>
        </w:rPr>
        <w:t xml:space="preserve">The level of security contribution </w:t>
      </w:r>
      <w:commentRangeStart w:id="75"/>
      <w:commentRangeStart w:id="76"/>
      <w:r w:rsidRPr="00524696">
        <w:rPr>
          <w:sz w:val="21"/>
          <w:szCs w:val="21"/>
        </w:rPr>
        <w:t>required</w:t>
      </w:r>
      <w:commentRangeEnd w:id="75"/>
      <w:r w:rsidRPr="00524696">
        <w:rPr>
          <w:rStyle w:val="CommentReference"/>
          <w:sz w:val="21"/>
          <w:szCs w:val="21"/>
        </w:rPr>
        <w:commentReference w:id="75"/>
      </w:r>
      <w:commentRangeEnd w:id="76"/>
      <w:r w:rsidRPr="00524696">
        <w:rPr>
          <w:rStyle w:val="CommentReference"/>
          <w:sz w:val="21"/>
          <w:szCs w:val="21"/>
        </w:rPr>
        <w:commentReference w:id="76"/>
      </w:r>
    </w:p>
    <w:p w14:paraId="20402BF5" w14:textId="77777777" w:rsidR="00BD4D66" w:rsidRPr="00524696" w:rsidRDefault="00BD4D66" w:rsidP="00BD4D66">
      <w:pPr>
        <w:pStyle w:val="ListParagraph"/>
        <w:numPr>
          <w:ilvl w:val="0"/>
          <w:numId w:val="42"/>
        </w:numPr>
        <w:spacing w:before="0" w:after="160" w:line="259" w:lineRule="auto"/>
        <w:jc w:val="both"/>
        <w:rPr>
          <w:sz w:val="21"/>
          <w:szCs w:val="21"/>
        </w:rPr>
      </w:pPr>
      <w:r w:rsidRPr="00524696">
        <w:rPr>
          <w:sz w:val="21"/>
          <w:szCs w:val="21"/>
        </w:rPr>
        <w:t xml:space="preserve">The level of the maximum security contribution that will be </w:t>
      </w:r>
      <w:commentRangeStart w:id="77"/>
      <w:commentRangeStart w:id="78"/>
      <w:r w:rsidRPr="00524696">
        <w:rPr>
          <w:sz w:val="21"/>
          <w:szCs w:val="21"/>
        </w:rPr>
        <w:t>considered</w:t>
      </w:r>
      <w:commentRangeEnd w:id="77"/>
      <w:r w:rsidRPr="00524696">
        <w:rPr>
          <w:rStyle w:val="CommentReference"/>
          <w:sz w:val="21"/>
          <w:szCs w:val="21"/>
        </w:rPr>
        <w:commentReference w:id="77"/>
      </w:r>
      <w:commentRangeEnd w:id="78"/>
      <w:r w:rsidRPr="00524696">
        <w:rPr>
          <w:rStyle w:val="CommentReference"/>
          <w:sz w:val="21"/>
          <w:szCs w:val="21"/>
        </w:rPr>
        <w:commentReference w:id="78"/>
      </w:r>
      <w:r w:rsidRPr="00524696">
        <w:rPr>
          <w:sz w:val="21"/>
          <w:szCs w:val="21"/>
        </w:rPr>
        <w:t>.</w:t>
      </w:r>
    </w:p>
    <w:p w14:paraId="58E3293F" w14:textId="77777777" w:rsidR="00BD4D66" w:rsidRPr="00524696" w:rsidRDefault="00BD4D66" w:rsidP="00BD4D66">
      <w:pPr>
        <w:pStyle w:val="ListParagraph"/>
        <w:jc w:val="both"/>
        <w:rPr>
          <w:sz w:val="21"/>
          <w:szCs w:val="21"/>
        </w:rPr>
      </w:pPr>
    </w:p>
    <w:p w14:paraId="1DB24E86" w14:textId="77777777" w:rsidR="00BD4D66" w:rsidRPr="00524696" w:rsidRDefault="00BD4D66" w:rsidP="00BD4D66">
      <w:pPr>
        <w:jc w:val="both"/>
        <w:rPr>
          <w:sz w:val="21"/>
          <w:szCs w:val="21"/>
        </w:rPr>
      </w:pPr>
      <w:r w:rsidRPr="00524696">
        <w:rPr>
          <w:sz w:val="21"/>
          <w:szCs w:val="21"/>
        </w:rPr>
        <w:t xml:space="preserve">Following the assessment, Network Operators will need to submit the output of the assessment </w:t>
      </w:r>
    </w:p>
    <w:p w14:paraId="5C7B2F16" w14:textId="77777777" w:rsidR="00BD4D66" w:rsidRPr="00524696" w:rsidRDefault="00BD4D66" w:rsidP="00BD4D66">
      <w:pPr>
        <w:jc w:val="both"/>
        <w:rPr>
          <w:sz w:val="21"/>
          <w:szCs w:val="21"/>
        </w:rPr>
      </w:pPr>
      <w:r w:rsidRPr="00524696">
        <w:rPr>
          <w:sz w:val="21"/>
          <w:szCs w:val="21"/>
        </w:rPr>
        <w:t>The proposal is to cover this assessment under a new Clause PC.A.4.8 in the Grid Code Planning Code</w:t>
      </w:r>
    </w:p>
    <w:p w14:paraId="7CCA58F9" w14:textId="77777777" w:rsidR="00BD4D66" w:rsidRPr="00524696" w:rsidRDefault="00BD4D66" w:rsidP="00BD4D66">
      <w:pPr>
        <w:jc w:val="both"/>
        <w:rPr>
          <w:sz w:val="21"/>
          <w:szCs w:val="21"/>
        </w:rPr>
      </w:pPr>
    </w:p>
    <w:p w14:paraId="79C43D91" w14:textId="77777777" w:rsidR="00BD4D66" w:rsidRPr="00654BF2" w:rsidRDefault="00BD4D66" w:rsidP="00BD4D66">
      <w:pPr>
        <w:tabs>
          <w:tab w:val="left" w:pos="1440"/>
        </w:tabs>
        <w:spacing w:before="130" w:line="241" w:lineRule="exact"/>
        <w:ind w:right="72"/>
        <w:jc w:val="both"/>
        <w:textAlignment w:val="baseline"/>
        <w:rPr>
          <w:rFonts w:ascii="Arial" w:eastAsia="Arial" w:hAnsi="Arial"/>
          <w:color w:val="FF0000"/>
          <w:spacing w:val="-3"/>
          <w:sz w:val="21"/>
          <w:szCs w:val="21"/>
        </w:rPr>
      </w:pPr>
      <w:r w:rsidRPr="00654BF2">
        <w:rPr>
          <w:rFonts w:ascii="Arial" w:eastAsia="Arial" w:hAnsi="Arial"/>
          <w:color w:val="FF0000"/>
          <w:spacing w:val="-3"/>
          <w:sz w:val="21"/>
          <w:szCs w:val="21"/>
        </w:rPr>
        <w:t>PC.A.4.8</w:t>
      </w:r>
      <w:r w:rsidRPr="00654BF2">
        <w:rPr>
          <w:rFonts w:ascii="Arial" w:eastAsia="Arial" w:hAnsi="Arial"/>
          <w:color w:val="FF0000"/>
          <w:spacing w:val="-3"/>
          <w:sz w:val="21"/>
          <w:szCs w:val="21"/>
        </w:rPr>
        <w:tab/>
      </w:r>
      <w:r w:rsidRPr="00654BF2">
        <w:rPr>
          <w:rFonts w:ascii="Arial" w:eastAsia="Arial" w:hAnsi="Arial"/>
          <w:color w:val="FF0000"/>
          <w:spacing w:val="-3"/>
          <w:sz w:val="21"/>
          <w:szCs w:val="21"/>
          <w:u w:val="single"/>
        </w:rPr>
        <w:t xml:space="preserve">Connection Point Demand Security Resources Available (Active Power) </w:t>
      </w:r>
    </w:p>
    <w:p w14:paraId="787AE047" w14:textId="77777777" w:rsidR="00BD4D66" w:rsidRPr="00654BF2" w:rsidRDefault="00BD4D66" w:rsidP="00BD4D66">
      <w:pPr>
        <w:tabs>
          <w:tab w:val="left" w:pos="1440"/>
        </w:tabs>
        <w:spacing w:before="136" w:line="249" w:lineRule="exact"/>
        <w:ind w:left="1440" w:right="72" w:hanging="1440"/>
        <w:jc w:val="both"/>
        <w:textAlignment w:val="baseline"/>
        <w:rPr>
          <w:rFonts w:ascii="Arial" w:eastAsia="Arial" w:hAnsi="Arial" w:cs="Arial"/>
          <w:color w:val="FF0000"/>
          <w:sz w:val="21"/>
          <w:szCs w:val="21"/>
        </w:rPr>
      </w:pPr>
      <w:bookmarkStart w:id="79" w:name="_Hlk132981258"/>
      <w:r w:rsidRPr="00654BF2">
        <w:rPr>
          <w:rFonts w:ascii="Arial" w:eastAsia="Arial" w:hAnsi="Arial" w:cs="Arial"/>
          <w:color w:val="FF0000"/>
          <w:sz w:val="21"/>
          <w:szCs w:val="21"/>
        </w:rPr>
        <w:t>PC.A.4.8.1</w:t>
      </w:r>
      <w:r w:rsidRPr="00654BF2">
        <w:rPr>
          <w:rFonts w:ascii="Arial" w:eastAsia="Arial" w:hAnsi="Arial" w:cs="Arial"/>
          <w:color w:val="FF0000"/>
          <w:sz w:val="21"/>
          <w:szCs w:val="21"/>
        </w:rPr>
        <w:tab/>
        <w:t xml:space="preserve">Any resources available within the </w:t>
      </w:r>
      <w:r w:rsidRPr="00654BF2">
        <w:rPr>
          <w:rFonts w:ascii="Arial" w:eastAsia="Arial" w:hAnsi="Arial" w:cs="Arial"/>
          <w:b/>
          <w:bCs/>
          <w:color w:val="FF0000"/>
          <w:sz w:val="21"/>
          <w:szCs w:val="21"/>
        </w:rPr>
        <w:t>Network Operator</w:t>
      </w:r>
      <w:r w:rsidRPr="00654BF2">
        <w:rPr>
          <w:rFonts w:ascii="Arial" w:eastAsia="Arial" w:hAnsi="Arial" w:cs="Arial"/>
          <w:color w:val="FF0000"/>
          <w:sz w:val="21"/>
          <w:szCs w:val="21"/>
        </w:rPr>
        <w:t xml:space="preserve">`s </w:t>
      </w:r>
      <w:r w:rsidRPr="00654BF2">
        <w:rPr>
          <w:rFonts w:ascii="Arial" w:eastAsia="Arial" w:hAnsi="Arial" w:cs="Arial"/>
          <w:b/>
          <w:bCs/>
          <w:color w:val="FF0000"/>
          <w:sz w:val="21"/>
          <w:szCs w:val="21"/>
        </w:rPr>
        <w:t>User System</w:t>
      </w:r>
      <w:r w:rsidRPr="00654BF2">
        <w:rPr>
          <w:rFonts w:ascii="Arial" w:eastAsia="Arial" w:hAnsi="Arial" w:cs="Arial"/>
          <w:color w:val="FF0000"/>
          <w:sz w:val="21"/>
          <w:szCs w:val="21"/>
        </w:rPr>
        <w:t xml:space="preserve"> that could be considered when assessing compliance with the demand connection capacity requirement criteria for the </w:t>
      </w:r>
      <w:r w:rsidRPr="00654BF2">
        <w:rPr>
          <w:rFonts w:ascii="Arial" w:eastAsia="Arial" w:hAnsi="Arial" w:cs="Arial"/>
          <w:b/>
          <w:bCs/>
          <w:color w:val="FF0000"/>
          <w:sz w:val="21"/>
          <w:szCs w:val="21"/>
        </w:rPr>
        <w:t>Connection Point</w:t>
      </w:r>
      <w:r w:rsidRPr="00654BF2">
        <w:rPr>
          <w:rFonts w:ascii="Arial" w:eastAsia="Arial" w:hAnsi="Arial" w:cs="Arial"/>
          <w:color w:val="FF0000"/>
          <w:sz w:val="21"/>
          <w:szCs w:val="21"/>
        </w:rPr>
        <w:t xml:space="preserve"> as defined in the </w:t>
      </w:r>
      <w:r w:rsidRPr="00654BF2">
        <w:rPr>
          <w:rFonts w:ascii="Arial" w:eastAsia="Arial" w:hAnsi="Arial" w:cs="Arial"/>
          <w:b/>
          <w:bCs/>
          <w:color w:val="FF0000"/>
          <w:sz w:val="21"/>
          <w:szCs w:val="21"/>
        </w:rPr>
        <w:t xml:space="preserve">NETS </w:t>
      </w:r>
      <w:commentRangeStart w:id="80"/>
      <w:r w:rsidRPr="00654BF2">
        <w:rPr>
          <w:rFonts w:ascii="Arial" w:eastAsia="Arial" w:hAnsi="Arial" w:cs="Arial"/>
          <w:b/>
          <w:bCs/>
          <w:color w:val="FF0000"/>
          <w:sz w:val="21"/>
          <w:szCs w:val="21"/>
        </w:rPr>
        <w:t>SQSS</w:t>
      </w:r>
      <w:commentRangeEnd w:id="80"/>
      <w:r w:rsidRPr="00524696">
        <w:rPr>
          <w:rStyle w:val="CommentReference"/>
          <w:rFonts w:ascii="Arial" w:eastAsia="Times New Roman" w:hAnsi="Arial" w:cs="Times New Roman"/>
          <w:sz w:val="21"/>
          <w:szCs w:val="21"/>
          <w:lang w:eastAsia="en-GB"/>
        </w:rPr>
        <w:commentReference w:id="80"/>
      </w:r>
      <w:r w:rsidRPr="00654BF2">
        <w:rPr>
          <w:rFonts w:ascii="Arial" w:eastAsia="Arial" w:hAnsi="Arial" w:cs="Arial"/>
          <w:b/>
          <w:bCs/>
          <w:color w:val="FF0000"/>
          <w:sz w:val="21"/>
          <w:szCs w:val="21"/>
        </w:rPr>
        <w:t xml:space="preserve"> </w:t>
      </w:r>
      <w:r w:rsidRPr="00524696">
        <w:rPr>
          <w:rFonts w:ascii="Arial" w:eastAsia="Arial" w:hAnsi="Arial" w:cs="Arial"/>
          <w:color w:val="FF0000"/>
          <w:sz w:val="21"/>
          <w:szCs w:val="21"/>
        </w:rPr>
        <w:t>including</w:t>
      </w:r>
      <w:r w:rsidRPr="00654BF2">
        <w:rPr>
          <w:rFonts w:ascii="Arial" w:eastAsia="Arial" w:hAnsi="Arial" w:cs="Arial"/>
          <w:color w:val="FF0000"/>
          <w:sz w:val="21"/>
          <w:szCs w:val="21"/>
        </w:rPr>
        <w:t xml:space="preserve">: </w:t>
      </w:r>
    </w:p>
    <w:p w14:paraId="1CFB06B2" w14:textId="77777777" w:rsidR="00BD4D66" w:rsidRPr="00654BF2" w:rsidRDefault="00BD4D66" w:rsidP="00BD4D66">
      <w:pPr>
        <w:tabs>
          <w:tab w:val="left" w:pos="1440"/>
        </w:tabs>
        <w:spacing w:before="136" w:line="249" w:lineRule="exact"/>
        <w:ind w:left="1440" w:right="72" w:hanging="1440"/>
        <w:jc w:val="both"/>
        <w:textAlignment w:val="baseline"/>
        <w:rPr>
          <w:rFonts w:ascii="Arial" w:hAnsi="Arial" w:cs="Arial"/>
          <w:color w:val="FF0000"/>
          <w:sz w:val="21"/>
          <w:szCs w:val="21"/>
        </w:rPr>
      </w:pPr>
      <w:r w:rsidRPr="00654BF2">
        <w:rPr>
          <w:rFonts w:ascii="Arial" w:eastAsia="Arial" w:hAnsi="Arial" w:cs="Arial"/>
          <w:color w:val="FF0000"/>
          <w:sz w:val="21"/>
          <w:szCs w:val="21"/>
        </w:rPr>
        <w:tab/>
        <w:t xml:space="preserve">for all </w:t>
      </w:r>
      <w:r w:rsidRPr="00654BF2">
        <w:rPr>
          <w:rFonts w:ascii="Arial" w:eastAsia="Arial" w:hAnsi="Arial" w:cs="Arial"/>
          <w:b/>
          <w:bCs/>
          <w:color w:val="FF0000"/>
          <w:sz w:val="21"/>
          <w:szCs w:val="21"/>
        </w:rPr>
        <w:t>Connection Points</w:t>
      </w:r>
      <w:r w:rsidRPr="00654BF2">
        <w:rPr>
          <w:rFonts w:ascii="Arial" w:eastAsia="Arial" w:hAnsi="Arial" w:cs="Arial"/>
          <w:color w:val="FF0000"/>
          <w:sz w:val="21"/>
          <w:szCs w:val="21"/>
        </w:rPr>
        <w:t xml:space="preserve">, </w:t>
      </w:r>
    </w:p>
    <w:bookmarkEnd w:id="79"/>
    <w:p w14:paraId="653C9ABA" w14:textId="77777777" w:rsidR="00BD4D66" w:rsidRPr="00654BF2" w:rsidRDefault="00BD4D66" w:rsidP="00BD4D66">
      <w:pPr>
        <w:numPr>
          <w:ilvl w:val="0"/>
          <w:numId w:val="44"/>
        </w:numPr>
        <w:tabs>
          <w:tab w:val="left" w:pos="1872"/>
        </w:tabs>
        <w:spacing w:before="112" w:after="160" w:line="257" w:lineRule="exact"/>
        <w:ind w:right="72"/>
        <w:jc w:val="both"/>
        <w:textAlignment w:val="baseline"/>
        <w:rPr>
          <w:rFonts w:ascii="Arial" w:eastAsia="Arial" w:hAnsi="Arial" w:cs="Arial"/>
          <w:color w:val="FF0000"/>
          <w:sz w:val="21"/>
          <w:szCs w:val="21"/>
        </w:rPr>
      </w:pPr>
      <w:r w:rsidRPr="00654BF2">
        <w:rPr>
          <w:rFonts w:ascii="Arial" w:eastAsia="Arial" w:hAnsi="Arial" w:cs="Arial"/>
          <w:color w:val="FF0000"/>
          <w:sz w:val="21"/>
          <w:szCs w:val="21"/>
        </w:rPr>
        <w:t xml:space="preserve">the </w:t>
      </w:r>
      <w:r w:rsidRPr="00654BF2">
        <w:rPr>
          <w:rFonts w:ascii="Arial" w:eastAsia="Arial" w:hAnsi="Arial" w:cs="Arial"/>
          <w:b/>
          <w:color w:val="FF0000"/>
          <w:sz w:val="21"/>
          <w:szCs w:val="21"/>
        </w:rPr>
        <w:t xml:space="preserve">Demand </w:t>
      </w:r>
      <w:r w:rsidRPr="00654BF2">
        <w:rPr>
          <w:rFonts w:ascii="Arial" w:eastAsia="Arial" w:hAnsi="Arial" w:cs="Arial"/>
          <w:color w:val="FF0000"/>
          <w:sz w:val="21"/>
          <w:szCs w:val="21"/>
        </w:rPr>
        <w:t>(</w:t>
      </w:r>
      <w:r w:rsidRPr="00654BF2">
        <w:rPr>
          <w:rFonts w:ascii="Arial" w:eastAsia="Arial" w:hAnsi="Arial" w:cs="Arial"/>
          <w:b/>
          <w:color w:val="FF0000"/>
          <w:sz w:val="21"/>
          <w:szCs w:val="21"/>
        </w:rPr>
        <w:t>Active Power</w:t>
      </w:r>
      <w:r w:rsidRPr="00654BF2">
        <w:rPr>
          <w:rFonts w:ascii="Arial" w:eastAsia="Arial" w:hAnsi="Arial" w:cs="Arial"/>
          <w:color w:val="FF0000"/>
          <w:sz w:val="21"/>
          <w:szCs w:val="21"/>
        </w:rPr>
        <w:t>)</w:t>
      </w:r>
      <w:r w:rsidRPr="00654BF2">
        <w:rPr>
          <w:rFonts w:ascii="Arial" w:eastAsia="Arial" w:hAnsi="Arial" w:cs="Arial"/>
          <w:b/>
          <w:color w:val="FF0000"/>
          <w:sz w:val="21"/>
          <w:szCs w:val="21"/>
        </w:rPr>
        <w:t xml:space="preserve"> </w:t>
      </w:r>
      <w:r w:rsidRPr="00654BF2">
        <w:rPr>
          <w:rFonts w:ascii="Arial" w:eastAsia="Arial" w:hAnsi="Arial" w:cs="Arial"/>
          <w:color w:val="FF0000"/>
          <w:sz w:val="21"/>
          <w:szCs w:val="21"/>
        </w:rPr>
        <w:t xml:space="preserve">capacity that could be supplied from a different </w:t>
      </w:r>
      <w:r w:rsidRPr="00654BF2">
        <w:rPr>
          <w:rFonts w:ascii="Arial" w:eastAsia="Arial" w:hAnsi="Arial" w:cs="Arial"/>
          <w:b/>
          <w:color w:val="FF0000"/>
          <w:sz w:val="21"/>
          <w:szCs w:val="21"/>
        </w:rPr>
        <w:t>Access Group</w:t>
      </w:r>
      <w:r w:rsidRPr="00654BF2">
        <w:rPr>
          <w:rFonts w:ascii="Arial" w:eastAsia="Arial" w:hAnsi="Arial" w:cs="Arial"/>
          <w:color w:val="FF0000"/>
          <w:sz w:val="21"/>
          <w:szCs w:val="21"/>
        </w:rPr>
        <w:t xml:space="preserve"> immediately, within 60 seconds, within 15 minutes, and within 3 hours following </w:t>
      </w:r>
      <w:commentRangeStart w:id="81"/>
      <w:commentRangeStart w:id="82"/>
      <w:r w:rsidRPr="00654BF2">
        <w:rPr>
          <w:rFonts w:ascii="Arial" w:eastAsia="Arial" w:hAnsi="Arial" w:cs="Arial"/>
          <w:color w:val="FF0000"/>
          <w:sz w:val="21"/>
          <w:szCs w:val="21"/>
        </w:rPr>
        <w:t xml:space="preserve">an instruction from </w:t>
      </w:r>
      <w:r w:rsidRPr="00654BF2">
        <w:rPr>
          <w:rFonts w:ascii="Arial" w:eastAsia="Arial" w:hAnsi="Arial" w:cs="Arial"/>
          <w:b/>
          <w:color w:val="FF0000"/>
          <w:sz w:val="21"/>
          <w:szCs w:val="21"/>
        </w:rPr>
        <w:t xml:space="preserve">The Company </w:t>
      </w:r>
      <w:commentRangeEnd w:id="81"/>
      <w:r w:rsidRPr="00524696">
        <w:rPr>
          <w:rStyle w:val="CommentReference"/>
          <w:rFonts w:ascii="Arial" w:eastAsia="Times New Roman" w:hAnsi="Arial" w:cs="Times New Roman"/>
          <w:sz w:val="21"/>
          <w:szCs w:val="21"/>
          <w:lang w:eastAsia="en-GB"/>
        </w:rPr>
        <w:commentReference w:id="81"/>
      </w:r>
      <w:commentRangeEnd w:id="82"/>
      <w:r w:rsidRPr="00524696">
        <w:rPr>
          <w:rStyle w:val="CommentReference"/>
          <w:rFonts w:ascii="Arial" w:eastAsia="Times New Roman" w:hAnsi="Arial" w:cs="Times New Roman"/>
          <w:sz w:val="21"/>
          <w:szCs w:val="21"/>
          <w:lang w:eastAsia="en-GB"/>
        </w:rPr>
        <w:commentReference w:id="82"/>
      </w:r>
      <w:r w:rsidRPr="00654BF2">
        <w:rPr>
          <w:rFonts w:ascii="Arial" w:eastAsia="Arial" w:hAnsi="Arial" w:cs="Arial"/>
          <w:color w:val="FF0000"/>
          <w:sz w:val="21"/>
          <w:szCs w:val="21"/>
        </w:rPr>
        <w:t xml:space="preserve">to the </w:t>
      </w:r>
      <w:r w:rsidRPr="00654BF2">
        <w:rPr>
          <w:rFonts w:ascii="Arial" w:eastAsia="Arial" w:hAnsi="Arial" w:cs="Arial"/>
          <w:b/>
          <w:color w:val="FF0000"/>
          <w:sz w:val="21"/>
          <w:szCs w:val="21"/>
        </w:rPr>
        <w:t>Network Operator</w:t>
      </w:r>
      <w:r w:rsidRPr="00654BF2">
        <w:rPr>
          <w:rFonts w:ascii="Arial" w:eastAsia="Arial" w:hAnsi="Arial" w:cs="Arial"/>
          <w:b/>
          <w:bCs/>
          <w:color w:val="FF0000"/>
          <w:sz w:val="21"/>
          <w:szCs w:val="21"/>
        </w:rPr>
        <w:t xml:space="preserve"> </w:t>
      </w:r>
      <w:r w:rsidRPr="00654BF2">
        <w:rPr>
          <w:rFonts w:ascii="Arial" w:eastAsia="Arial" w:hAnsi="Arial" w:cs="Arial"/>
          <w:color w:val="FF0000"/>
          <w:sz w:val="21"/>
          <w:szCs w:val="21"/>
        </w:rPr>
        <w:t>and</w:t>
      </w:r>
    </w:p>
    <w:p w14:paraId="6108B706" w14:textId="77777777" w:rsidR="00BD4D66" w:rsidRPr="00654BF2" w:rsidRDefault="00BD4D66" w:rsidP="00BD4D66">
      <w:pPr>
        <w:numPr>
          <w:ilvl w:val="0"/>
          <w:numId w:val="44"/>
        </w:numPr>
        <w:tabs>
          <w:tab w:val="left" w:pos="1872"/>
        </w:tabs>
        <w:spacing w:before="112" w:after="160" w:line="257" w:lineRule="exact"/>
        <w:ind w:right="72"/>
        <w:jc w:val="both"/>
        <w:textAlignment w:val="baseline"/>
        <w:rPr>
          <w:rFonts w:ascii="Arial" w:eastAsia="Arial" w:hAnsi="Arial" w:cs="Arial"/>
          <w:color w:val="FF0000"/>
          <w:sz w:val="21"/>
          <w:szCs w:val="21"/>
        </w:rPr>
      </w:pPr>
      <w:r w:rsidRPr="00654BF2">
        <w:rPr>
          <w:rFonts w:ascii="Arial" w:eastAsia="Arial" w:hAnsi="Arial" w:cs="Arial"/>
          <w:color w:val="FF0000"/>
          <w:sz w:val="21"/>
          <w:szCs w:val="21"/>
        </w:rPr>
        <w:t xml:space="preserve">the </w:t>
      </w:r>
      <w:r w:rsidRPr="00654BF2">
        <w:rPr>
          <w:rFonts w:ascii="Arial" w:eastAsia="Arial" w:hAnsi="Arial" w:cs="Arial"/>
          <w:b/>
          <w:bCs/>
          <w:color w:val="FF0000"/>
          <w:sz w:val="21"/>
          <w:szCs w:val="21"/>
        </w:rPr>
        <w:t>Demand</w:t>
      </w:r>
      <w:r w:rsidRPr="00654BF2">
        <w:rPr>
          <w:rFonts w:ascii="Arial" w:eastAsia="Arial" w:hAnsi="Arial" w:cs="Arial"/>
          <w:color w:val="FF0000"/>
          <w:sz w:val="21"/>
          <w:szCs w:val="21"/>
        </w:rPr>
        <w:t xml:space="preserve"> (</w:t>
      </w:r>
      <w:r w:rsidRPr="00654BF2">
        <w:rPr>
          <w:rFonts w:ascii="Arial" w:eastAsia="Arial" w:hAnsi="Arial" w:cs="Arial"/>
          <w:b/>
          <w:bCs/>
          <w:color w:val="FF0000"/>
          <w:sz w:val="21"/>
          <w:szCs w:val="21"/>
        </w:rPr>
        <w:t>Active Power</w:t>
      </w:r>
      <w:r w:rsidRPr="00654BF2">
        <w:rPr>
          <w:rFonts w:ascii="Arial" w:eastAsia="Arial" w:hAnsi="Arial" w:cs="Arial"/>
          <w:color w:val="FF0000"/>
          <w:sz w:val="21"/>
          <w:szCs w:val="21"/>
        </w:rPr>
        <w:t>) that could be either reduced or supplied by P</w:t>
      </w:r>
      <w:r w:rsidRPr="00654BF2">
        <w:rPr>
          <w:rFonts w:ascii="Arial" w:eastAsia="Arial" w:hAnsi="Arial" w:cs="Arial"/>
          <w:b/>
          <w:bCs/>
          <w:color w:val="FF0000"/>
          <w:sz w:val="21"/>
          <w:szCs w:val="21"/>
        </w:rPr>
        <w:t>ower Stations</w:t>
      </w:r>
      <w:r w:rsidRPr="00654BF2">
        <w:rPr>
          <w:rFonts w:ascii="Arial" w:eastAsia="Arial" w:hAnsi="Arial" w:cs="Arial"/>
          <w:color w:val="FF0000"/>
          <w:sz w:val="21"/>
          <w:szCs w:val="21"/>
        </w:rPr>
        <w:t xml:space="preserve"> embedded within the </w:t>
      </w:r>
      <w:r w:rsidRPr="00654BF2">
        <w:rPr>
          <w:rFonts w:ascii="Arial" w:eastAsia="Arial" w:hAnsi="Arial" w:cs="Arial"/>
          <w:b/>
          <w:bCs/>
          <w:color w:val="FF0000"/>
          <w:sz w:val="21"/>
          <w:szCs w:val="21"/>
        </w:rPr>
        <w:t>User System</w:t>
      </w:r>
      <w:r w:rsidRPr="00654BF2">
        <w:rPr>
          <w:rFonts w:ascii="Arial" w:eastAsia="Arial" w:hAnsi="Arial" w:cs="Arial"/>
          <w:color w:val="FF0000"/>
          <w:sz w:val="21"/>
          <w:szCs w:val="21"/>
        </w:rPr>
        <w:t xml:space="preserve"> at the </w:t>
      </w:r>
      <w:r w:rsidRPr="00654BF2">
        <w:rPr>
          <w:rFonts w:ascii="Arial" w:eastAsia="Arial" w:hAnsi="Arial" w:cs="Arial"/>
          <w:b/>
          <w:bCs/>
          <w:color w:val="FF0000"/>
          <w:sz w:val="21"/>
          <w:szCs w:val="21"/>
        </w:rPr>
        <w:t xml:space="preserve">Connection Point </w:t>
      </w:r>
      <w:r w:rsidRPr="00654BF2">
        <w:rPr>
          <w:rFonts w:ascii="Arial" w:eastAsia="Arial" w:hAnsi="Arial" w:cs="Arial"/>
          <w:color w:val="FF0000"/>
          <w:sz w:val="21"/>
          <w:szCs w:val="21"/>
        </w:rPr>
        <w:t xml:space="preserve">immediately, within 60 seconds, within 15 minutes, and within 3 hours following an instruction from </w:t>
      </w:r>
      <w:r w:rsidRPr="00654BF2">
        <w:rPr>
          <w:rFonts w:ascii="Arial" w:eastAsia="Arial" w:hAnsi="Arial" w:cs="Arial"/>
          <w:b/>
          <w:bCs/>
          <w:color w:val="FF0000"/>
          <w:sz w:val="21"/>
          <w:szCs w:val="21"/>
        </w:rPr>
        <w:t xml:space="preserve">The Company </w:t>
      </w:r>
      <w:r w:rsidRPr="00654BF2">
        <w:rPr>
          <w:rFonts w:ascii="Arial" w:eastAsia="Arial" w:hAnsi="Arial" w:cs="Arial"/>
          <w:color w:val="FF0000"/>
          <w:sz w:val="21"/>
          <w:szCs w:val="21"/>
        </w:rPr>
        <w:t xml:space="preserve">to the </w:t>
      </w:r>
      <w:r w:rsidRPr="00654BF2">
        <w:rPr>
          <w:rFonts w:ascii="Arial" w:eastAsia="Arial" w:hAnsi="Arial" w:cs="Arial"/>
          <w:b/>
          <w:bCs/>
          <w:color w:val="FF0000"/>
          <w:sz w:val="21"/>
          <w:szCs w:val="21"/>
        </w:rPr>
        <w:t xml:space="preserve">Network </w:t>
      </w:r>
      <w:commentRangeStart w:id="84"/>
      <w:commentRangeStart w:id="85"/>
      <w:commentRangeStart w:id="86"/>
      <w:r w:rsidRPr="00654BF2">
        <w:rPr>
          <w:rFonts w:ascii="Arial" w:eastAsia="Arial" w:hAnsi="Arial" w:cs="Arial"/>
          <w:b/>
          <w:bCs/>
          <w:color w:val="FF0000"/>
          <w:sz w:val="21"/>
          <w:szCs w:val="21"/>
        </w:rPr>
        <w:t>Operator</w:t>
      </w:r>
      <w:commentRangeEnd w:id="84"/>
      <w:r w:rsidRPr="00524696">
        <w:rPr>
          <w:rStyle w:val="CommentReference"/>
          <w:rFonts w:ascii="Arial" w:eastAsia="Times New Roman" w:hAnsi="Arial" w:cs="Times New Roman"/>
          <w:sz w:val="21"/>
          <w:szCs w:val="21"/>
          <w:lang w:eastAsia="en-GB"/>
        </w:rPr>
        <w:commentReference w:id="84"/>
      </w:r>
      <w:commentRangeEnd w:id="85"/>
      <w:r w:rsidRPr="00524696">
        <w:rPr>
          <w:rStyle w:val="CommentReference"/>
          <w:rFonts w:ascii="Arial" w:eastAsia="Times New Roman" w:hAnsi="Arial" w:cs="Times New Roman"/>
          <w:sz w:val="21"/>
          <w:szCs w:val="21"/>
          <w:lang w:eastAsia="en-GB"/>
        </w:rPr>
        <w:commentReference w:id="85"/>
      </w:r>
      <w:commentRangeEnd w:id="86"/>
      <w:r w:rsidRPr="00524696">
        <w:rPr>
          <w:rStyle w:val="CommentReference"/>
          <w:rFonts w:ascii="Arial" w:eastAsia="Times New Roman" w:hAnsi="Arial" w:cs="Times New Roman"/>
          <w:sz w:val="21"/>
          <w:szCs w:val="21"/>
          <w:lang w:eastAsia="en-GB"/>
        </w:rPr>
        <w:commentReference w:id="86"/>
      </w:r>
      <w:r w:rsidRPr="00654BF2">
        <w:rPr>
          <w:rFonts w:ascii="Arial" w:eastAsia="Arial" w:hAnsi="Arial" w:cs="Arial"/>
          <w:color w:val="FF0000"/>
          <w:sz w:val="21"/>
          <w:szCs w:val="21"/>
        </w:rPr>
        <w:t>; and</w:t>
      </w:r>
    </w:p>
    <w:p w14:paraId="266238C6" w14:textId="77777777" w:rsidR="00BD4D66" w:rsidRPr="00654BF2" w:rsidRDefault="00BD4D66" w:rsidP="00BD4D66">
      <w:pPr>
        <w:pStyle w:val="ListParagraph"/>
        <w:numPr>
          <w:ilvl w:val="0"/>
          <w:numId w:val="44"/>
        </w:numPr>
        <w:tabs>
          <w:tab w:val="left" w:pos="1872"/>
        </w:tabs>
        <w:spacing w:before="112" w:after="160" w:line="257" w:lineRule="exact"/>
        <w:ind w:right="72"/>
        <w:jc w:val="both"/>
        <w:textAlignment w:val="baseline"/>
        <w:rPr>
          <w:rFonts w:eastAsia="Arial" w:cs="Arial"/>
          <w:color w:val="FF0000"/>
          <w:sz w:val="21"/>
          <w:szCs w:val="21"/>
        </w:rPr>
      </w:pPr>
      <w:r w:rsidRPr="00654BF2">
        <w:rPr>
          <w:rFonts w:eastAsia="Arial" w:cs="Arial"/>
          <w:color w:val="FF0000"/>
          <w:sz w:val="21"/>
          <w:szCs w:val="21"/>
        </w:rPr>
        <w:t xml:space="preserve">For all </w:t>
      </w:r>
      <w:r w:rsidRPr="00654BF2">
        <w:rPr>
          <w:rFonts w:eastAsia="Arial" w:cs="Arial"/>
          <w:b/>
          <w:bCs/>
          <w:color w:val="FF0000"/>
          <w:sz w:val="21"/>
          <w:szCs w:val="21"/>
        </w:rPr>
        <w:t xml:space="preserve">Connection Points </w:t>
      </w:r>
      <w:r w:rsidRPr="00654BF2">
        <w:rPr>
          <w:rFonts w:eastAsia="Arial" w:cs="Arial"/>
          <w:color w:val="FF0000"/>
          <w:sz w:val="21"/>
          <w:szCs w:val="21"/>
        </w:rPr>
        <w:t xml:space="preserve">notified by </w:t>
      </w:r>
      <w:r w:rsidRPr="00524696">
        <w:rPr>
          <w:rFonts w:eastAsia="Arial" w:cs="Arial"/>
          <w:b/>
          <w:bCs/>
          <w:color w:val="FF0000"/>
          <w:sz w:val="21"/>
          <w:szCs w:val="21"/>
        </w:rPr>
        <w:t>The Company</w:t>
      </w:r>
      <w:r w:rsidRPr="00654BF2">
        <w:rPr>
          <w:rFonts w:eastAsia="Arial" w:cs="Arial"/>
          <w:color w:val="FF0000"/>
          <w:sz w:val="21"/>
          <w:szCs w:val="21"/>
        </w:rPr>
        <w:t xml:space="preserve"> in accordance with PC.A.4.8.2, these resources shall also include the </w:t>
      </w:r>
      <w:r w:rsidRPr="00654BF2">
        <w:rPr>
          <w:rFonts w:eastAsia="Arial" w:cs="Arial"/>
          <w:b/>
          <w:bCs/>
          <w:color w:val="FF0000"/>
          <w:sz w:val="21"/>
          <w:szCs w:val="21"/>
        </w:rPr>
        <w:t>Demand</w:t>
      </w:r>
      <w:r w:rsidRPr="00654BF2">
        <w:rPr>
          <w:rFonts w:eastAsia="Arial" w:cs="Arial"/>
          <w:color w:val="FF0000"/>
          <w:sz w:val="21"/>
          <w:szCs w:val="21"/>
        </w:rPr>
        <w:t xml:space="preserve"> (</w:t>
      </w:r>
      <w:r w:rsidRPr="00654BF2">
        <w:rPr>
          <w:rFonts w:eastAsia="Arial" w:cs="Arial"/>
          <w:b/>
          <w:bCs/>
          <w:color w:val="FF0000"/>
          <w:sz w:val="21"/>
          <w:szCs w:val="21"/>
        </w:rPr>
        <w:t>Active Power</w:t>
      </w:r>
      <w:r w:rsidRPr="00654BF2">
        <w:rPr>
          <w:rFonts w:eastAsia="Arial" w:cs="Arial"/>
          <w:color w:val="FF0000"/>
          <w:sz w:val="21"/>
          <w:szCs w:val="21"/>
        </w:rPr>
        <w:t xml:space="preserve">) that is likely to be supplied from </w:t>
      </w:r>
      <w:r w:rsidRPr="00654BF2">
        <w:rPr>
          <w:rFonts w:eastAsia="Arial" w:cs="Arial"/>
          <w:b/>
          <w:bCs/>
          <w:color w:val="FF0000"/>
          <w:sz w:val="21"/>
          <w:szCs w:val="21"/>
        </w:rPr>
        <w:t>Power</w:t>
      </w:r>
      <w:r w:rsidRPr="00654BF2">
        <w:rPr>
          <w:rFonts w:eastAsia="Arial" w:cs="Arial"/>
          <w:color w:val="FF0000"/>
          <w:sz w:val="21"/>
          <w:szCs w:val="21"/>
        </w:rPr>
        <w:t xml:space="preserve"> </w:t>
      </w:r>
      <w:r w:rsidRPr="00654BF2">
        <w:rPr>
          <w:rFonts w:eastAsia="Arial" w:cs="Arial"/>
          <w:b/>
          <w:bCs/>
          <w:color w:val="FF0000"/>
          <w:sz w:val="21"/>
          <w:szCs w:val="21"/>
        </w:rPr>
        <w:t xml:space="preserve">Stations </w:t>
      </w:r>
      <w:r w:rsidRPr="00654BF2">
        <w:rPr>
          <w:rFonts w:eastAsia="Arial" w:cs="Arial"/>
          <w:color w:val="FF0000"/>
          <w:sz w:val="21"/>
          <w:szCs w:val="21"/>
        </w:rPr>
        <w:t xml:space="preserve">embedded within the </w:t>
      </w:r>
      <w:r w:rsidRPr="00654BF2">
        <w:rPr>
          <w:rFonts w:eastAsia="Arial" w:cs="Arial"/>
          <w:b/>
          <w:bCs/>
          <w:color w:val="FF0000"/>
          <w:sz w:val="21"/>
          <w:szCs w:val="21"/>
        </w:rPr>
        <w:t>User System</w:t>
      </w:r>
      <w:r w:rsidRPr="00654BF2">
        <w:rPr>
          <w:rFonts w:eastAsia="Arial" w:cs="Arial"/>
          <w:color w:val="FF0000"/>
          <w:sz w:val="21"/>
          <w:szCs w:val="21"/>
        </w:rPr>
        <w:t xml:space="preserve"> at the </w:t>
      </w:r>
      <w:r w:rsidRPr="00654BF2">
        <w:rPr>
          <w:rFonts w:eastAsia="Arial" w:cs="Arial"/>
          <w:b/>
          <w:bCs/>
          <w:color w:val="FF0000"/>
          <w:sz w:val="21"/>
          <w:szCs w:val="21"/>
        </w:rPr>
        <w:t xml:space="preserve">Connection Site </w:t>
      </w:r>
      <w:r w:rsidRPr="00654BF2">
        <w:rPr>
          <w:rFonts w:eastAsia="Arial" w:cs="Arial"/>
          <w:color w:val="FF0000"/>
          <w:sz w:val="21"/>
          <w:szCs w:val="21"/>
        </w:rPr>
        <w:t xml:space="preserve">excluding any </w:t>
      </w:r>
      <w:r w:rsidRPr="00654BF2">
        <w:rPr>
          <w:rFonts w:eastAsia="Arial" w:cs="Arial"/>
          <w:b/>
          <w:bCs/>
          <w:color w:val="FF0000"/>
          <w:sz w:val="21"/>
          <w:szCs w:val="21"/>
        </w:rPr>
        <w:t>Power Station</w:t>
      </w:r>
      <w:r w:rsidRPr="00654BF2">
        <w:rPr>
          <w:rFonts w:eastAsia="Arial" w:cs="Arial"/>
          <w:color w:val="FF0000"/>
          <w:sz w:val="21"/>
          <w:szCs w:val="21"/>
        </w:rPr>
        <w:t xml:space="preserve"> that is considered under PC.A.4.8.1 (b) as assessed by the </w:t>
      </w:r>
      <w:r w:rsidRPr="00654BF2">
        <w:rPr>
          <w:rFonts w:eastAsia="Arial" w:cs="Arial"/>
          <w:b/>
          <w:bCs/>
          <w:color w:val="FF0000"/>
          <w:sz w:val="21"/>
          <w:szCs w:val="21"/>
        </w:rPr>
        <w:t xml:space="preserve">Network Operator </w:t>
      </w:r>
      <w:r w:rsidRPr="00654BF2">
        <w:rPr>
          <w:rFonts w:eastAsia="Arial" w:cs="Arial"/>
          <w:color w:val="FF0000"/>
          <w:sz w:val="21"/>
          <w:szCs w:val="21"/>
        </w:rPr>
        <w:t xml:space="preserve">in the case of embedded </w:t>
      </w:r>
      <w:r w:rsidRPr="00654BF2">
        <w:rPr>
          <w:rFonts w:eastAsia="Arial" w:cs="Arial"/>
          <w:b/>
          <w:bCs/>
          <w:color w:val="FF0000"/>
          <w:sz w:val="21"/>
          <w:szCs w:val="21"/>
        </w:rPr>
        <w:t>Small Power Stations</w:t>
      </w:r>
      <w:r w:rsidRPr="00654BF2">
        <w:rPr>
          <w:rFonts w:eastAsia="Arial" w:cs="Arial"/>
          <w:color w:val="FF0000"/>
          <w:sz w:val="21"/>
          <w:szCs w:val="21"/>
        </w:rPr>
        <w:t xml:space="preserve"> and embedded </w:t>
      </w:r>
      <w:r w:rsidRPr="00654BF2">
        <w:rPr>
          <w:rFonts w:eastAsia="Arial" w:cs="Arial"/>
          <w:b/>
          <w:bCs/>
          <w:color w:val="FF0000"/>
          <w:sz w:val="21"/>
          <w:szCs w:val="21"/>
        </w:rPr>
        <w:t>Medium Power Stations</w:t>
      </w:r>
      <w:r w:rsidRPr="00654BF2">
        <w:rPr>
          <w:rFonts w:eastAsia="Arial" w:cs="Arial"/>
          <w:color w:val="FF0000"/>
          <w:sz w:val="21"/>
          <w:szCs w:val="21"/>
        </w:rPr>
        <w:t>,</w:t>
      </w:r>
      <w:r w:rsidRPr="00654BF2">
        <w:rPr>
          <w:rFonts w:eastAsia="Arial" w:cs="Arial"/>
          <w:b/>
          <w:bCs/>
          <w:color w:val="FF0000"/>
          <w:sz w:val="21"/>
          <w:szCs w:val="21"/>
        </w:rPr>
        <w:t xml:space="preserve"> </w:t>
      </w:r>
      <w:r w:rsidRPr="00654BF2">
        <w:rPr>
          <w:rFonts w:eastAsia="Arial" w:cs="Arial"/>
          <w:color w:val="FF0000"/>
          <w:sz w:val="21"/>
          <w:szCs w:val="21"/>
        </w:rPr>
        <w:t xml:space="preserve">in accordance with </w:t>
      </w:r>
      <w:r w:rsidRPr="00654BF2">
        <w:rPr>
          <w:rFonts w:eastAsia="Arial" w:cs="Arial"/>
          <w:b/>
          <w:bCs/>
          <w:color w:val="FF0000"/>
          <w:sz w:val="21"/>
          <w:szCs w:val="21"/>
        </w:rPr>
        <w:t>EREP 130</w:t>
      </w:r>
      <w:r w:rsidRPr="00654BF2">
        <w:rPr>
          <w:rFonts w:eastAsia="Arial" w:cs="Arial"/>
          <w:color w:val="FF0000"/>
          <w:sz w:val="21"/>
          <w:szCs w:val="21"/>
        </w:rPr>
        <w:t xml:space="preserve"> of </w:t>
      </w:r>
      <w:r w:rsidRPr="00654BF2">
        <w:rPr>
          <w:rFonts w:eastAsia="Arial" w:cs="Arial"/>
          <w:color w:val="FF0000"/>
          <w:sz w:val="21"/>
          <w:szCs w:val="21"/>
        </w:rPr>
        <w:lastRenderedPageBreak/>
        <w:t xml:space="preserve">the </w:t>
      </w:r>
      <w:r w:rsidRPr="00654BF2">
        <w:rPr>
          <w:rFonts w:eastAsia="Arial" w:cs="Arial"/>
          <w:b/>
          <w:bCs/>
          <w:color w:val="FF0000"/>
          <w:sz w:val="21"/>
          <w:szCs w:val="21"/>
        </w:rPr>
        <w:t xml:space="preserve">Distribution Code </w:t>
      </w:r>
      <w:r w:rsidRPr="00654BF2">
        <w:rPr>
          <w:rFonts w:eastAsia="Arial" w:cs="Arial"/>
          <w:color w:val="FF0000"/>
          <w:sz w:val="21"/>
          <w:szCs w:val="21"/>
        </w:rPr>
        <w:t xml:space="preserve">and, </w:t>
      </w:r>
      <w:commentRangeStart w:id="87"/>
      <w:r w:rsidRPr="00654BF2">
        <w:rPr>
          <w:rFonts w:eastAsia="Arial" w:cs="Arial"/>
          <w:color w:val="FF0000"/>
          <w:sz w:val="21"/>
          <w:szCs w:val="21"/>
        </w:rPr>
        <w:t xml:space="preserve">in the case of embedded </w:t>
      </w:r>
      <w:r w:rsidRPr="00654BF2">
        <w:rPr>
          <w:rFonts w:eastAsia="Arial" w:cs="Arial"/>
          <w:b/>
          <w:bCs/>
          <w:color w:val="FF0000"/>
          <w:sz w:val="21"/>
          <w:szCs w:val="21"/>
        </w:rPr>
        <w:t>Large Power Stations</w:t>
      </w:r>
      <w:r w:rsidRPr="00654BF2">
        <w:rPr>
          <w:rFonts w:eastAsia="Arial" w:cs="Arial"/>
          <w:color w:val="FF0000"/>
          <w:sz w:val="21"/>
          <w:szCs w:val="21"/>
        </w:rPr>
        <w:t xml:space="preserve">, in accordance with </w:t>
      </w:r>
      <w:r w:rsidRPr="00654BF2">
        <w:rPr>
          <w:rFonts w:eastAsia="Arial" w:cs="Arial"/>
          <w:b/>
          <w:bCs/>
          <w:color w:val="FF0000"/>
          <w:sz w:val="21"/>
          <w:szCs w:val="21"/>
        </w:rPr>
        <w:t>EREP 131</w:t>
      </w:r>
      <w:r w:rsidRPr="00654BF2">
        <w:rPr>
          <w:rFonts w:eastAsia="Arial" w:cs="Arial"/>
          <w:color w:val="FF0000"/>
          <w:sz w:val="21"/>
          <w:szCs w:val="21"/>
        </w:rPr>
        <w:t xml:space="preserve"> of the </w:t>
      </w:r>
      <w:r w:rsidRPr="00654BF2">
        <w:rPr>
          <w:rFonts w:eastAsia="Arial" w:cs="Arial"/>
          <w:b/>
          <w:bCs/>
          <w:color w:val="FF0000"/>
          <w:sz w:val="21"/>
          <w:szCs w:val="21"/>
        </w:rPr>
        <w:t xml:space="preserve">Distribution </w:t>
      </w:r>
      <w:commentRangeStart w:id="88"/>
      <w:commentRangeStart w:id="89"/>
      <w:r w:rsidRPr="00654BF2">
        <w:rPr>
          <w:rFonts w:eastAsia="Arial" w:cs="Arial"/>
          <w:b/>
          <w:bCs/>
          <w:color w:val="FF0000"/>
          <w:sz w:val="21"/>
          <w:szCs w:val="21"/>
        </w:rPr>
        <w:t>Code</w:t>
      </w:r>
      <w:commentRangeEnd w:id="88"/>
      <w:r w:rsidRPr="00524696">
        <w:rPr>
          <w:rStyle w:val="CommentReference"/>
          <w:sz w:val="21"/>
          <w:szCs w:val="21"/>
        </w:rPr>
        <w:commentReference w:id="88"/>
      </w:r>
      <w:commentRangeEnd w:id="89"/>
      <w:r w:rsidRPr="00524696">
        <w:rPr>
          <w:rStyle w:val="CommentReference"/>
          <w:sz w:val="21"/>
          <w:szCs w:val="21"/>
        </w:rPr>
        <w:commentReference w:id="89"/>
      </w:r>
      <w:r w:rsidRPr="00654BF2">
        <w:rPr>
          <w:rFonts w:eastAsia="Arial" w:cs="Arial"/>
          <w:b/>
          <w:bCs/>
          <w:color w:val="FF0000"/>
          <w:sz w:val="21"/>
          <w:szCs w:val="21"/>
        </w:rPr>
        <w:t>.</w:t>
      </w:r>
      <w:commentRangeEnd w:id="87"/>
      <w:r w:rsidRPr="00524696">
        <w:rPr>
          <w:rStyle w:val="CommentReference"/>
          <w:sz w:val="21"/>
          <w:szCs w:val="21"/>
        </w:rPr>
        <w:commentReference w:id="87"/>
      </w:r>
    </w:p>
    <w:p w14:paraId="2128C45F" w14:textId="77777777" w:rsidR="00BD4D66" w:rsidRPr="00654BF2" w:rsidRDefault="00BD4D66" w:rsidP="00BD4D66">
      <w:pPr>
        <w:tabs>
          <w:tab w:val="left" w:pos="1440"/>
        </w:tabs>
        <w:spacing w:before="136" w:line="249" w:lineRule="exact"/>
        <w:ind w:left="1440" w:right="72" w:hanging="1440"/>
        <w:jc w:val="both"/>
        <w:textAlignment w:val="baseline"/>
        <w:rPr>
          <w:rFonts w:ascii="Arial" w:eastAsia="Arial" w:hAnsi="Arial" w:cs="Arial"/>
          <w:color w:val="FF0000"/>
          <w:sz w:val="21"/>
          <w:szCs w:val="21"/>
        </w:rPr>
      </w:pPr>
      <w:r w:rsidRPr="00654BF2">
        <w:rPr>
          <w:rFonts w:ascii="Arial" w:eastAsia="Arial" w:hAnsi="Arial" w:cs="Arial"/>
          <w:color w:val="FF0000"/>
          <w:sz w:val="21"/>
          <w:szCs w:val="21"/>
        </w:rPr>
        <w:t>PC.A.4.8.2</w:t>
      </w:r>
      <w:r w:rsidRPr="00654BF2">
        <w:rPr>
          <w:rFonts w:ascii="Arial" w:eastAsia="Arial" w:hAnsi="Arial" w:cs="Arial"/>
          <w:color w:val="FF0000"/>
          <w:sz w:val="21"/>
          <w:szCs w:val="21"/>
        </w:rPr>
        <w:tab/>
      </w:r>
      <w:r w:rsidRPr="00654BF2">
        <w:rPr>
          <w:rFonts w:ascii="Arial" w:hAnsi="Arial" w:cs="Arial"/>
          <w:color w:val="FF0000"/>
          <w:sz w:val="21"/>
          <w:szCs w:val="21"/>
        </w:rPr>
        <w:t xml:space="preserve">No later than calendar week 17 each year </w:t>
      </w:r>
      <w:r w:rsidRPr="00654BF2">
        <w:rPr>
          <w:rFonts w:ascii="Arial" w:hAnsi="Arial" w:cs="Arial"/>
          <w:b/>
          <w:bCs/>
          <w:color w:val="FF0000"/>
          <w:sz w:val="21"/>
          <w:szCs w:val="21"/>
        </w:rPr>
        <w:t>The Company</w:t>
      </w:r>
      <w:r w:rsidRPr="00654BF2">
        <w:rPr>
          <w:rFonts w:ascii="Arial" w:hAnsi="Arial" w:cs="Arial"/>
          <w:color w:val="FF0000"/>
          <w:sz w:val="21"/>
          <w:szCs w:val="21"/>
        </w:rPr>
        <w:t xml:space="preserve"> shall notify each </w:t>
      </w:r>
      <w:r w:rsidRPr="00654BF2">
        <w:rPr>
          <w:rFonts w:ascii="Arial" w:hAnsi="Arial" w:cs="Arial"/>
          <w:b/>
          <w:bCs/>
          <w:color w:val="FF0000"/>
          <w:sz w:val="21"/>
          <w:szCs w:val="21"/>
        </w:rPr>
        <w:t>Network Operator</w:t>
      </w:r>
      <w:r w:rsidRPr="00654BF2">
        <w:rPr>
          <w:rFonts w:ascii="Arial" w:hAnsi="Arial" w:cs="Arial"/>
          <w:color w:val="FF0000"/>
          <w:sz w:val="21"/>
          <w:szCs w:val="21"/>
        </w:rPr>
        <w:t xml:space="preserve"> </w:t>
      </w:r>
      <w:r w:rsidRPr="00654BF2">
        <w:rPr>
          <w:rFonts w:ascii="Arial" w:eastAsia="Arial" w:hAnsi="Arial" w:cs="Arial"/>
          <w:color w:val="FF0000"/>
          <w:sz w:val="21"/>
          <w:szCs w:val="21"/>
        </w:rPr>
        <w:t xml:space="preserve">of the requirement to provide additional information about the resources available within the </w:t>
      </w:r>
      <w:r w:rsidRPr="00654BF2">
        <w:rPr>
          <w:rFonts w:ascii="Arial" w:eastAsia="Arial" w:hAnsi="Arial" w:cs="Arial"/>
          <w:b/>
          <w:bCs/>
          <w:color w:val="FF0000"/>
          <w:sz w:val="21"/>
          <w:szCs w:val="21"/>
        </w:rPr>
        <w:t>Network Operator</w:t>
      </w:r>
      <w:r w:rsidRPr="00654BF2">
        <w:rPr>
          <w:rFonts w:ascii="Arial" w:eastAsia="Arial" w:hAnsi="Arial" w:cs="Arial"/>
          <w:color w:val="FF0000"/>
          <w:sz w:val="21"/>
          <w:szCs w:val="21"/>
        </w:rPr>
        <w:t xml:space="preserve">`s </w:t>
      </w:r>
      <w:r w:rsidRPr="00654BF2">
        <w:rPr>
          <w:rFonts w:ascii="Arial" w:eastAsia="Arial" w:hAnsi="Arial" w:cs="Arial"/>
          <w:b/>
          <w:bCs/>
          <w:color w:val="FF0000"/>
          <w:sz w:val="21"/>
          <w:szCs w:val="21"/>
        </w:rPr>
        <w:t>User System</w:t>
      </w:r>
      <w:r w:rsidRPr="00654BF2">
        <w:rPr>
          <w:rFonts w:ascii="Arial" w:eastAsia="Arial" w:hAnsi="Arial" w:cs="Arial"/>
          <w:color w:val="FF0000"/>
          <w:sz w:val="21"/>
          <w:szCs w:val="21"/>
        </w:rPr>
        <w:t xml:space="preserve"> that could be considered when assessing compliance with the demand connection capacity requirement criteria for the </w:t>
      </w:r>
      <w:r w:rsidRPr="00654BF2">
        <w:rPr>
          <w:rFonts w:ascii="Arial" w:eastAsia="Arial" w:hAnsi="Arial" w:cs="Arial"/>
          <w:b/>
          <w:bCs/>
          <w:color w:val="FF0000"/>
          <w:sz w:val="21"/>
          <w:szCs w:val="21"/>
        </w:rPr>
        <w:t>Connection Point</w:t>
      </w:r>
      <w:r w:rsidRPr="00654BF2">
        <w:rPr>
          <w:rFonts w:ascii="Arial" w:eastAsia="Arial" w:hAnsi="Arial" w:cs="Arial"/>
          <w:color w:val="FF0000"/>
          <w:sz w:val="21"/>
          <w:szCs w:val="21"/>
        </w:rPr>
        <w:t xml:space="preserve"> as defined in the </w:t>
      </w:r>
      <w:r w:rsidRPr="00654BF2">
        <w:rPr>
          <w:rFonts w:ascii="Arial" w:eastAsia="Arial" w:hAnsi="Arial" w:cs="Arial"/>
          <w:b/>
          <w:bCs/>
          <w:color w:val="FF0000"/>
          <w:sz w:val="21"/>
          <w:szCs w:val="21"/>
        </w:rPr>
        <w:t>NETS SQSS</w:t>
      </w:r>
      <w:r w:rsidRPr="00654BF2">
        <w:rPr>
          <w:rFonts w:ascii="Arial" w:eastAsia="Arial" w:hAnsi="Arial" w:cs="Arial"/>
          <w:color w:val="FF0000"/>
          <w:sz w:val="21"/>
          <w:szCs w:val="21"/>
        </w:rPr>
        <w:t xml:space="preserve">. For each </w:t>
      </w:r>
      <w:r w:rsidRPr="00654BF2">
        <w:rPr>
          <w:rFonts w:ascii="Arial" w:eastAsia="Arial" w:hAnsi="Arial" w:cs="Arial"/>
          <w:b/>
          <w:bCs/>
          <w:color w:val="FF0000"/>
          <w:sz w:val="21"/>
          <w:szCs w:val="21"/>
        </w:rPr>
        <w:t xml:space="preserve">Connection Point </w:t>
      </w:r>
      <w:r w:rsidRPr="00654BF2">
        <w:rPr>
          <w:rFonts w:ascii="Arial" w:eastAsia="Arial" w:hAnsi="Arial" w:cs="Arial"/>
          <w:color w:val="FF0000"/>
          <w:sz w:val="21"/>
          <w:szCs w:val="21"/>
        </w:rPr>
        <w:t xml:space="preserve">notified, </w:t>
      </w:r>
      <w:r w:rsidRPr="00654BF2">
        <w:rPr>
          <w:rFonts w:ascii="Arial" w:eastAsia="Arial" w:hAnsi="Arial" w:cs="Arial"/>
          <w:b/>
          <w:bCs/>
          <w:color w:val="FF0000"/>
          <w:sz w:val="21"/>
          <w:szCs w:val="21"/>
        </w:rPr>
        <w:t xml:space="preserve">The Company </w:t>
      </w:r>
      <w:r w:rsidRPr="00654BF2">
        <w:rPr>
          <w:rFonts w:ascii="Arial" w:eastAsia="Arial" w:hAnsi="Arial" w:cs="Arial"/>
          <w:color w:val="FF0000"/>
          <w:sz w:val="21"/>
          <w:szCs w:val="21"/>
        </w:rPr>
        <w:t xml:space="preserve">shall specify the level of resources that it estimates to be required for compliance, the maximum level of resources that would be considered, and any other information that </w:t>
      </w:r>
      <w:r w:rsidRPr="00654BF2">
        <w:rPr>
          <w:rFonts w:ascii="Arial" w:eastAsia="Arial" w:hAnsi="Arial" w:cs="Arial"/>
          <w:b/>
          <w:bCs/>
          <w:color w:val="FF0000"/>
          <w:sz w:val="21"/>
          <w:szCs w:val="21"/>
        </w:rPr>
        <w:t>Network Operator</w:t>
      </w:r>
      <w:r w:rsidRPr="00654BF2">
        <w:rPr>
          <w:rFonts w:ascii="Arial" w:eastAsia="Arial" w:hAnsi="Arial" w:cs="Arial"/>
          <w:color w:val="FF0000"/>
          <w:sz w:val="21"/>
          <w:szCs w:val="21"/>
        </w:rPr>
        <w:t xml:space="preserve"> reasonably requires in order to assess the security contribution from such resources. </w:t>
      </w:r>
    </w:p>
    <w:p w14:paraId="46726862" w14:textId="77777777" w:rsidR="00391F27" w:rsidRPr="00391F27" w:rsidRDefault="00391F27" w:rsidP="00391F27">
      <w:pPr>
        <w:spacing w:line="240" w:lineRule="auto"/>
        <w:jc w:val="both"/>
        <w:textAlignment w:val="baseline"/>
        <w:rPr>
          <w:rFonts w:cs="Arial"/>
          <w:b/>
          <w:bCs/>
          <w:iCs/>
          <w:highlight w:val="cyan"/>
        </w:rPr>
      </w:pPr>
    </w:p>
    <w:p w14:paraId="2E1B42C2" w14:textId="77777777" w:rsidR="00391F27" w:rsidRPr="00391F27" w:rsidRDefault="00391F27" w:rsidP="00391F27">
      <w:pPr>
        <w:spacing w:line="240" w:lineRule="auto"/>
        <w:jc w:val="both"/>
        <w:textAlignment w:val="baseline"/>
        <w:rPr>
          <w:rFonts w:cs="Arial"/>
          <w:b/>
          <w:bCs/>
          <w:iCs/>
          <w:highlight w:val="cyan"/>
        </w:rPr>
      </w:pPr>
    </w:p>
    <w:p w14:paraId="2F4C2D6B" w14:textId="77777777" w:rsidR="006B5DFC" w:rsidRDefault="006B5DFC" w:rsidP="006B5DFC">
      <w:pPr>
        <w:spacing w:line="240" w:lineRule="auto"/>
        <w:jc w:val="both"/>
        <w:textAlignment w:val="baseline"/>
        <w:rPr>
          <w:rFonts w:cs="Arial"/>
          <w:b/>
          <w:bCs/>
          <w:iCs/>
          <w:color w:val="F26522" w:themeColor="accent1"/>
        </w:rPr>
      </w:pPr>
      <w:bookmarkStart w:id="90" w:name="_Toc74204563"/>
      <w:r>
        <w:rPr>
          <w:rFonts w:cs="Arial"/>
          <w:b/>
          <w:bCs/>
          <w:iCs/>
          <w:color w:val="F26522" w:themeColor="accent1"/>
        </w:rPr>
        <w:t>The proposed data exchange process is illustrated in the diagram below:</w:t>
      </w:r>
    </w:p>
    <w:p w14:paraId="18773AF7" w14:textId="77777777" w:rsidR="006B5DFC" w:rsidRDefault="006B5DFC" w:rsidP="006B5DFC">
      <w:pPr>
        <w:spacing w:line="240" w:lineRule="auto"/>
        <w:jc w:val="both"/>
        <w:textAlignment w:val="baseline"/>
        <w:rPr>
          <w:rFonts w:cs="Arial"/>
          <w:b/>
          <w:bCs/>
          <w:iCs/>
          <w:sz w:val="36"/>
          <w:szCs w:val="32"/>
        </w:rPr>
      </w:pPr>
      <w:r w:rsidRPr="005D6144">
        <w:rPr>
          <w:rFonts w:cs="Arial"/>
          <w:b/>
          <w:bCs/>
          <w:iCs/>
          <w:noProof/>
          <w:sz w:val="36"/>
          <w:szCs w:val="32"/>
        </w:rPr>
        <w:drawing>
          <wp:inline distT="0" distB="0" distL="0" distR="0" wp14:anchorId="2EBA3B7A" wp14:editId="39887C1B">
            <wp:extent cx="6029960" cy="1765935"/>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029960" cy="1765935"/>
                    </a:xfrm>
                    <a:prstGeom prst="rect">
                      <a:avLst/>
                    </a:prstGeom>
                  </pic:spPr>
                </pic:pic>
              </a:graphicData>
            </a:graphic>
          </wp:inline>
        </w:drawing>
      </w:r>
    </w:p>
    <w:p w14:paraId="311DC815" w14:textId="77777777" w:rsidR="006B5DFC" w:rsidRPr="00EB5098" w:rsidRDefault="006B5DFC" w:rsidP="006B5DFC">
      <w:pPr>
        <w:rPr>
          <w:sz w:val="22"/>
        </w:rPr>
      </w:pPr>
      <w:r w:rsidRPr="00EB5098">
        <w:rPr>
          <w:sz w:val="22"/>
        </w:rPr>
        <w:t>A Workgroup member advised that GC0139 is looking to split the Weeks 24 and 28 process and add extra data exchange in week 2. The Proposer advised that they are aware of it and will clarify with the modification Proposers.</w:t>
      </w:r>
    </w:p>
    <w:p w14:paraId="5E91A9DD" w14:textId="77777777" w:rsidR="006B5DFC" w:rsidRPr="00EB5098" w:rsidRDefault="006B5DFC" w:rsidP="006B5DFC">
      <w:pPr>
        <w:rPr>
          <w:sz w:val="22"/>
        </w:rPr>
      </w:pPr>
      <w:r w:rsidRPr="00EB5098">
        <w:rPr>
          <w:sz w:val="22"/>
        </w:rPr>
        <w:t xml:space="preserve">A workgroup member advised that the currently non-compliant sites would be discussed with relevant DNOs for the best solutions and these discussions would continue to happen in the next cycle of data submission. Therefore the proposed new data exchanges could be integrated to the next cycle of data submission as shown in the diagram below. </w:t>
      </w:r>
    </w:p>
    <w:p w14:paraId="152E7421" w14:textId="77777777" w:rsidR="006B5DFC" w:rsidRPr="00362CDC" w:rsidRDefault="006B5DFC" w:rsidP="006B5DFC">
      <w:r w:rsidRPr="00A1749B">
        <w:rPr>
          <w:noProof/>
        </w:rPr>
        <w:drawing>
          <wp:inline distT="0" distB="0" distL="0" distR="0" wp14:anchorId="440DE7E8" wp14:editId="64868FC9">
            <wp:extent cx="6029960" cy="221488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6029960" cy="2214880"/>
                    </a:xfrm>
                    <a:prstGeom prst="rect">
                      <a:avLst/>
                    </a:prstGeom>
                  </pic:spPr>
                </pic:pic>
              </a:graphicData>
            </a:graphic>
          </wp:inline>
        </w:drawing>
      </w:r>
    </w:p>
    <w:p w14:paraId="3229DE98" w14:textId="77777777" w:rsidR="006B5DFC" w:rsidRDefault="006B5DFC" w:rsidP="006B5DFC"/>
    <w:p w14:paraId="0B4D4770" w14:textId="77777777" w:rsidR="006B5DFC" w:rsidRDefault="006B5DFC" w:rsidP="006B5DFC"/>
    <w:p w14:paraId="4D0B6690" w14:textId="77777777" w:rsidR="006A46D4" w:rsidRDefault="00D16700" w:rsidP="006A46D4">
      <w:pPr>
        <w:pStyle w:val="Heading2"/>
      </w:pPr>
      <w:r>
        <w:t xml:space="preserve">Draft </w:t>
      </w:r>
      <w:r w:rsidR="00C20613">
        <w:t>l</w:t>
      </w:r>
      <w:r w:rsidR="006A46D4">
        <w:t>egal text</w:t>
      </w:r>
      <w:bookmarkEnd w:id="90"/>
    </w:p>
    <w:p w14:paraId="37517B3B" w14:textId="0212EF82" w:rsidR="006F2180" w:rsidRPr="00EB5098" w:rsidRDefault="006F2180" w:rsidP="006F2180">
      <w:pPr>
        <w:pStyle w:val="ListParagraph"/>
        <w:keepLines/>
        <w:widowControl w:val="0"/>
        <w:tabs>
          <w:tab w:val="left" w:pos="1418"/>
        </w:tabs>
        <w:spacing w:before="0" w:line="264" w:lineRule="auto"/>
        <w:ind w:left="0"/>
        <w:rPr>
          <w:color w:val="000000"/>
          <w:lang w:eastAsia="en-US"/>
        </w:rPr>
      </w:pPr>
      <w:r w:rsidRPr="00EB5098">
        <w:rPr>
          <w:color w:val="000000"/>
          <w:lang w:eastAsia="en-US"/>
        </w:rPr>
        <w:t xml:space="preserve">The draft legal text for this change can be found in Annex </w:t>
      </w:r>
      <w:r w:rsidR="00EB5098" w:rsidRPr="00EB5098">
        <w:rPr>
          <w:color w:val="000000"/>
          <w:lang w:eastAsia="en-US"/>
        </w:rPr>
        <w:t>3</w:t>
      </w:r>
      <w:r w:rsidRPr="00EB5098">
        <w:rPr>
          <w:color w:val="000000"/>
          <w:lang w:eastAsia="en-US"/>
        </w:rPr>
        <w:t>.</w:t>
      </w:r>
    </w:p>
    <w:p w14:paraId="4BF14B4B"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02E25351" w14:textId="77777777" w:rsidR="00470B5B" w:rsidRPr="005603D9" w:rsidRDefault="00470B5B" w:rsidP="005603D9">
      <w:pPr>
        <w:pStyle w:val="CA6"/>
      </w:pPr>
      <w:bookmarkStart w:id="91" w:name="_Toc74204564"/>
      <w:r w:rsidRPr="005603D9">
        <w:lastRenderedPageBreak/>
        <w:t>What is the impact of this change?</w:t>
      </w:r>
      <w:bookmarkEnd w:id="91"/>
    </w:p>
    <w:p w14:paraId="6B551431" w14:textId="77777777" w:rsidR="00AE46F6" w:rsidRPr="00AE46F6" w:rsidRDefault="00AE46F6" w:rsidP="00AE46F6">
      <w:pPr>
        <w:pStyle w:val="Heading2"/>
      </w:pPr>
      <w:bookmarkStart w:id="92" w:name="_Toc74204565"/>
      <w:r w:rsidRPr="00AE46F6">
        <w:t xml:space="preserve">Proposer’s </w:t>
      </w:r>
      <w:r w:rsidR="008767E3">
        <w:t>a</w:t>
      </w:r>
      <w:r w:rsidRPr="00AE46F6">
        <w:t xml:space="preserve">ssessment against Code Objectives </w:t>
      </w:r>
      <w:bookmarkEnd w:id="92"/>
    </w:p>
    <w:p w14:paraId="43362A8C" w14:textId="77777777" w:rsidR="003F7C8D" w:rsidRPr="00E6141B" w:rsidRDefault="003F7C8D" w:rsidP="003F7C8D"/>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E6141B" w:rsidRPr="00E6141B" w14:paraId="0BD0305A" w14:textId="77777777" w:rsidTr="00FD4AA5">
        <w:trPr>
          <w:trHeight w:hRule="exact" w:val="561"/>
        </w:trPr>
        <w:tc>
          <w:tcPr>
            <w:tcW w:w="9493" w:type="dxa"/>
            <w:gridSpan w:val="2"/>
            <w:shd w:val="clear" w:color="auto" w:fill="F26522" w:themeFill="accent1"/>
            <w:vAlign w:val="center"/>
          </w:tcPr>
          <w:p w14:paraId="4E50C631" w14:textId="77777777" w:rsidR="00E6141B" w:rsidRPr="00E6141B" w:rsidRDefault="00E6141B" w:rsidP="00E6141B">
            <w:pPr>
              <w:keepNext/>
              <w:keepLines/>
              <w:spacing w:before="40" w:line="300" w:lineRule="atLeast"/>
              <w:jc w:val="both"/>
              <w:outlineLvl w:val="2"/>
              <w:rPr>
                <w:rFonts w:asciiTheme="majorHAnsi" w:eastAsiaTheme="majorEastAsia" w:hAnsiTheme="majorHAnsi" w:cstheme="majorBidi"/>
                <w:b/>
                <w:szCs w:val="24"/>
                <w:lang w:eastAsia="en-GB"/>
              </w:rPr>
            </w:pPr>
            <w:bookmarkStart w:id="93" w:name="_Toc107828638"/>
            <w:r w:rsidRPr="00E6141B">
              <w:rPr>
                <w:rFonts w:asciiTheme="majorHAnsi" w:eastAsiaTheme="majorEastAsia" w:hAnsiTheme="majorHAnsi" w:cstheme="majorBidi"/>
                <w:b/>
                <w:color w:val="FFFFFF" w:themeColor="background1"/>
                <w:szCs w:val="24"/>
                <w:lang w:eastAsia="en-GB"/>
              </w:rPr>
              <w:t>Proposer’s assessment against SQSS Objectives</w:t>
            </w:r>
            <w:bookmarkEnd w:id="93"/>
            <w:r w:rsidRPr="00E6141B">
              <w:rPr>
                <w:rFonts w:asciiTheme="majorHAnsi" w:eastAsiaTheme="majorEastAsia" w:hAnsiTheme="majorHAnsi" w:cstheme="majorBidi"/>
                <w:b/>
                <w:color w:val="FFFFFF" w:themeColor="background1"/>
                <w:szCs w:val="24"/>
                <w:lang w:eastAsia="en-GB"/>
              </w:rPr>
              <w:t xml:space="preserve">  </w:t>
            </w:r>
          </w:p>
        </w:tc>
      </w:tr>
      <w:tr w:rsidR="00E6141B" w:rsidRPr="00E6141B" w14:paraId="4D9BD705" w14:textId="77777777" w:rsidTr="00FD4AA5">
        <w:trPr>
          <w:trHeight w:val="397"/>
        </w:trPr>
        <w:tc>
          <w:tcPr>
            <w:tcW w:w="6478" w:type="dxa"/>
          </w:tcPr>
          <w:p w14:paraId="4CDBAB69" w14:textId="77777777" w:rsidR="00E6141B" w:rsidRPr="00E6141B" w:rsidRDefault="00E6141B" w:rsidP="00E6141B">
            <w:pPr>
              <w:spacing w:after="160"/>
              <w:jc w:val="both"/>
              <w:rPr>
                <w:b/>
              </w:rPr>
            </w:pPr>
            <w:r w:rsidRPr="00E6141B">
              <w:rPr>
                <w:b/>
              </w:rPr>
              <w:t>Relevant Objective</w:t>
            </w:r>
          </w:p>
        </w:tc>
        <w:tc>
          <w:tcPr>
            <w:tcW w:w="3015" w:type="dxa"/>
          </w:tcPr>
          <w:p w14:paraId="224BB642" w14:textId="77777777" w:rsidR="00E6141B" w:rsidRPr="00E6141B" w:rsidRDefault="00E6141B" w:rsidP="00E6141B">
            <w:pPr>
              <w:spacing w:after="160"/>
              <w:jc w:val="both"/>
              <w:rPr>
                <w:b/>
              </w:rPr>
            </w:pPr>
            <w:r w:rsidRPr="00E6141B">
              <w:rPr>
                <w:b/>
              </w:rPr>
              <w:t>Identified impact</w:t>
            </w:r>
          </w:p>
        </w:tc>
      </w:tr>
      <w:tr w:rsidR="00E6141B" w:rsidRPr="00E6141B" w14:paraId="0470E396" w14:textId="77777777" w:rsidTr="00FD4AA5">
        <w:trPr>
          <w:trHeight w:val="397"/>
        </w:trPr>
        <w:tc>
          <w:tcPr>
            <w:tcW w:w="6478" w:type="dxa"/>
          </w:tcPr>
          <w:p w14:paraId="6E94BADF" w14:textId="77777777" w:rsidR="00E6141B" w:rsidRPr="00E6141B" w:rsidRDefault="00E6141B" w:rsidP="00E6141B">
            <w:pPr>
              <w:spacing w:after="160"/>
              <w:jc w:val="both"/>
            </w:pPr>
            <w:r w:rsidRPr="00E6141B">
              <w:t>(i) facilitate the planning, development and maintenance of an efficient, coordinated and economical system of electricity transmission, and the operation of that system in an efficient, economic and coordinated manner;</w:t>
            </w:r>
          </w:p>
        </w:tc>
        <w:tc>
          <w:tcPr>
            <w:tcW w:w="3015" w:type="dxa"/>
          </w:tcPr>
          <w:sdt>
            <w:sdtPr>
              <w:rPr>
                <w:rFonts w:ascii="Arial" w:hAnsi="Arial"/>
                <w:b/>
              </w:rPr>
              <w:alias w:val="Impact assessment"/>
              <w:tag w:val="Impact assessment"/>
              <w:id w:val="1488983676"/>
              <w:placeholder>
                <w:docPart w:val="C797B97F04F04160963C481BE2BD7625"/>
              </w:placeholder>
              <w:dropDownList>
                <w:listItem w:displayText="Positive" w:value="Positive"/>
                <w:listItem w:displayText="Negative" w:value="Negative"/>
                <w:listItem w:displayText="Neutral" w:value="Neutral"/>
              </w:dropDownList>
            </w:sdtPr>
            <w:sdtContent>
              <w:p w14:paraId="5AD1F7F8" w14:textId="77777777" w:rsidR="00E6141B" w:rsidRPr="00E6141B" w:rsidRDefault="00E6141B" w:rsidP="00E6141B">
                <w:pPr>
                  <w:spacing w:after="160"/>
                  <w:jc w:val="both"/>
                </w:pPr>
                <w:r w:rsidRPr="00E6141B">
                  <w:rPr>
                    <w:rFonts w:ascii="Arial" w:hAnsi="Arial"/>
                    <w:b/>
                  </w:rPr>
                  <w:t>Positive</w:t>
                </w:r>
              </w:p>
            </w:sdtContent>
          </w:sdt>
          <w:sdt>
            <w:sdtPr>
              <w:alias w:val="Insert text"/>
              <w:tag w:val="Insert text"/>
              <w:id w:val="-254058859"/>
              <w:placeholder>
                <w:docPart w:val="3D39B06E2C644CD78B5C31AB815362B7"/>
              </w:placeholder>
            </w:sdtPr>
            <w:sdtContent>
              <w:p w14:paraId="4422C1C8" w14:textId="77777777" w:rsidR="00E6141B" w:rsidRPr="00E6141B" w:rsidRDefault="00E6141B" w:rsidP="00E6141B">
                <w:pPr>
                  <w:spacing w:after="160"/>
                  <w:jc w:val="both"/>
                </w:pPr>
                <w:r w:rsidRPr="00E6141B">
                  <w:t>This modification will ensure that the requirements for demand connection applied by TOs and DNOs are consistent, which can facilitate that the</w:t>
                </w:r>
                <w:r w:rsidRPr="00E6141B">
                  <w:rPr>
                    <w:rFonts w:ascii="Arial" w:eastAsia="Times New Roman" w:hAnsi="Arial" w:cs="Times New Roman"/>
                    <w:szCs w:val="24"/>
                    <w:lang w:eastAsia="en-GB"/>
                  </w:rPr>
                  <w:t xml:space="preserve"> investment on their networks is coordinated, economic, and efficient.</w:t>
                </w:r>
              </w:p>
            </w:sdtContent>
          </w:sdt>
        </w:tc>
      </w:tr>
      <w:tr w:rsidR="00E6141B" w:rsidRPr="00E6141B" w14:paraId="2A63EA74" w14:textId="77777777" w:rsidTr="00FD4AA5">
        <w:trPr>
          <w:trHeight w:val="397"/>
        </w:trPr>
        <w:tc>
          <w:tcPr>
            <w:tcW w:w="6478" w:type="dxa"/>
          </w:tcPr>
          <w:p w14:paraId="79D7A15E" w14:textId="77777777" w:rsidR="00E6141B" w:rsidRPr="00E6141B" w:rsidRDefault="00E6141B" w:rsidP="00E6141B">
            <w:pPr>
              <w:spacing w:after="160"/>
              <w:jc w:val="both"/>
            </w:pPr>
            <w:r w:rsidRPr="00E6141B">
              <w:t>(ii) ensure an appropriate level of security and quality of supply and safe operation of the National Electricity Transmission System;</w:t>
            </w:r>
          </w:p>
        </w:tc>
        <w:tc>
          <w:tcPr>
            <w:tcW w:w="3015" w:type="dxa"/>
          </w:tcPr>
          <w:sdt>
            <w:sdtPr>
              <w:rPr>
                <w:rFonts w:ascii="Arial" w:hAnsi="Arial"/>
                <w:b/>
              </w:rPr>
              <w:alias w:val="Impact assessment"/>
              <w:tag w:val="Impact assessment"/>
              <w:id w:val="-1016308784"/>
              <w:placeholder>
                <w:docPart w:val="32BE2F9EC1334504AC57BC7287BFFAB4"/>
              </w:placeholder>
              <w:dropDownList>
                <w:listItem w:displayText="Positive" w:value="Positive"/>
                <w:listItem w:displayText="Negative" w:value="Negative"/>
                <w:listItem w:displayText="Neutral" w:value="Neutral"/>
              </w:dropDownList>
            </w:sdtPr>
            <w:sdtContent>
              <w:p w14:paraId="605695F9" w14:textId="77777777" w:rsidR="00E6141B" w:rsidRPr="00E6141B" w:rsidRDefault="00E6141B" w:rsidP="00E6141B">
                <w:pPr>
                  <w:spacing w:after="160"/>
                  <w:jc w:val="both"/>
                </w:pPr>
                <w:r w:rsidRPr="00E6141B">
                  <w:rPr>
                    <w:rFonts w:ascii="Arial" w:hAnsi="Arial"/>
                    <w:b/>
                  </w:rPr>
                  <w:t>Positive</w:t>
                </w:r>
              </w:p>
            </w:sdtContent>
          </w:sdt>
          <w:sdt>
            <w:sdtPr>
              <w:alias w:val="Insert text"/>
              <w:tag w:val="Insert text"/>
              <w:id w:val="-36277221"/>
              <w:placeholder>
                <w:docPart w:val="6B68BADBF08041B0800AAAFF28B5443C"/>
              </w:placeholder>
            </w:sdtPr>
            <w:sdtContent>
              <w:p w14:paraId="74C450FD" w14:textId="77777777" w:rsidR="00E6141B" w:rsidRPr="00E6141B" w:rsidRDefault="00E6141B" w:rsidP="00E6141B">
                <w:pPr>
                  <w:spacing w:after="160"/>
                  <w:jc w:val="both"/>
                </w:pPr>
                <w:r w:rsidRPr="00E6141B">
                  <w:t>The modification will allow customers to receive the right level of demand security by updating the group demand definition and reviewing demand security contribution</w:t>
                </w:r>
              </w:p>
            </w:sdtContent>
          </w:sdt>
        </w:tc>
      </w:tr>
      <w:tr w:rsidR="00E6141B" w:rsidRPr="00E6141B" w14:paraId="1CFDF7A9" w14:textId="77777777" w:rsidTr="00FD4AA5">
        <w:trPr>
          <w:trHeight w:val="397"/>
        </w:trPr>
        <w:tc>
          <w:tcPr>
            <w:tcW w:w="6478" w:type="dxa"/>
          </w:tcPr>
          <w:p w14:paraId="56263763" w14:textId="77777777" w:rsidR="00E6141B" w:rsidRPr="00E6141B" w:rsidRDefault="00E6141B" w:rsidP="00E6141B">
            <w:pPr>
              <w:spacing w:after="160"/>
              <w:jc w:val="both"/>
            </w:pPr>
            <w:r w:rsidRPr="00E6141B">
              <w:t>(iii) facilitate effective competition in the generation and supply of electricity, and (so far as consistent therewith) facilitating such competition in the distribution of electricity; and</w:t>
            </w:r>
          </w:p>
        </w:tc>
        <w:tc>
          <w:tcPr>
            <w:tcW w:w="3015" w:type="dxa"/>
          </w:tcPr>
          <w:sdt>
            <w:sdtPr>
              <w:rPr>
                <w:rFonts w:ascii="Arial" w:hAnsi="Arial"/>
                <w:b/>
              </w:rPr>
              <w:alias w:val="Impact assessment"/>
              <w:tag w:val="Impact assessment"/>
              <w:id w:val="-1936194240"/>
              <w:placeholder>
                <w:docPart w:val="45A43E6FAB894DB09401832BF664FD1C"/>
              </w:placeholder>
              <w:dropDownList>
                <w:listItem w:displayText="Positive" w:value="Positive"/>
                <w:listItem w:displayText="Negative" w:value="Negative"/>
                <w:listItem w:displayText="Neutral" w:value="Neutral"/>
              </w:dropDownList>
            </w:sdtPr>
            <w:sdtContent>
              <w:p w14:paraId="1327A33D" w14:textId="77777777" w:rsidR="00E6141B" w:rsidRPr="00E6141B" w:rsidRDefault="00E6141B" w:rsidP="00E6141B">
                <w:pPr>
                  <w:spacing w:after="160"/>
                  <w:jc w:val="both"/>
                </w:pPr>
                <w:r w:rsidRPr="00E6141B">
                  <w:rPr>
                    <w:rFonts w:ascii="Arial" w:hAnsi="Arial"/>
                    <w:b/>
                  </w:rPr>
                  <w:t>Neutral</w:t>
                </w:r>
              </w:p>
            </w:sdtContent>
          </w:sdt>
          <w:sdt>
            <w:sdtPr>
              <w:alias w:val="Insert text"/>
              <w:tag w:val="Insert text"/>
              <w:id w:val="-1536581747"/>
              <w:placeholder>
                <w:docPart w:val="D86A700997E740DDA280031A388F20D6"/>
              </w:placeholder>
            </w:sdtPr>
            <w:sdtContent>
              <w:p w14:paraId="72AE1F91" w14:textId="77777777" w:rsidR="00E6141B" w:rsidRPr="00E6141B" w:rsidRDefault="00E6141B" w:rsidP="00E6141B">
                <w:pPr>
                  <w:spacing w:after="160"/>
                  <w:jc w:val="both"/>
                </w:pPr>
                <w:r w:rsidRPr="00E6141B">
                  <w:t>N/A</w:t>
                </w:r>
              </w:p>
            </w:sdtContent>
          </w:sdt>
        </w:tc>
      </w:tr>
      <w:tr w:rsidR="00E6141B" w:rsidRPr="00E6141B" w14:paraId="1B5046C4" w14:textId="77777777" w:rsidTr="00FD4AA5">
        <w:trPr>
          <w:trHeight w:val="397"/>
        </w:trPr>
        <w:tc>
          <w:tcPr>
            <w:tcW w:w="6478" w:type="dxa"/>
          </w:tcPr>
          <w:p w14:paraId="5612DD25" w14:textId="77777777" w:rsidR="00E6141B" w:rsidRPr="00E6141B" w:rsidRDefault="00E6141B" w:rsidP="00E6141B">
            <w:pPr>
              <w:spacing w:after="160"/>
              <w:jc w:val="both"/>
            </w:pPr>
            <w:r w:rsidRPr="00E6141B">
              <w:t>(iv)  facilitate electricity Transmission Licensees to comply with any relevant obligations under EU law</w:t>
            </w:r>
          </w:p>
        </w:tc>
        <w:tc>
          <w:tcPr>
            <w:tcW w:w="3015" w:type="dxa"/>
          </w:tcPr>
          <w:sdt>
            <w:sdtPr>
              <w:rPr>
                <w:rFonts w:ascii="Arial" w:hAnsi="Arial"/>
                <w:b/>
              </w:rPr>
              <w:alias w:val="Impact assessment"/>
              <w:tag w:val="Impact assessment"/>
              <w:id w:val="-1453706893"/>
              <w:placeholder>
                <w:docPart w:val="82BAB13429734755AACD0E29C54A3F06"/>
              </w:placeholder>
              <w:dropDownList>
                <w:listItem w:displayText="Positive" w:value="Positive"/>
                <w:listItem w:displayText="Negative" w:value="Negative"/>
                <w:listItem w:displayText="Neutral" w:value="Neutral"/>
              </w:dropDownList>
            </w:sdtPr>
            <w:sdtContent>
              <w:p w14:paraId="2CBAAA9C" w14:textId="77777777" w:rsidR="00E6141B" w:rsidRPr="00E6141B" w:rsidRDefault="00E6141B" w:rsidP="00E6141B">
                <w:pPr>
                  <w:spacing w:after="160"/>
                  <w:jc w:val="both"/>
                </w:pPr>
                <w:r w:rsidRPr="00E6141B">
                  <w:rPr>
                    <w:rFonts w:ascii="Arial" w:hAnsi="Arial"/>
                    <w:b/>
                  </w:rPr>
                  <w:t>Neutral</w:t>
                </w:r>
              </w:p>
            </w:sdtContent>
          </w:sdt>
          <w:sdt>
            <w:sdtPr>
              <w:alias w:val="Insert text"/>
              <w:tag w:val="Insert text"/>
              <w:id w:val="1574623521"/>
              <w:placeholder>
                <w:docPart w:val="275FC7CD16594B2EA5F7FA8D77B2B67C"/>
              </w:placeholder>
            </w:sdtPr>
            <w:sdtContent>
              <w:p w14:paraId="102FF82B" w14:textId="77777777" w:rsidR="00E6141B" w:rsidRPr="00E6141B" w:rsidRDefault="00E6141B" w:rsidP="00E6141B">
                <w:pPr>
                  <w:spacing w:after="160"/>
                  <w:jc w:val="both"/>
                </w:pPr>
                <w:r w:rsidRPr="00E6141B">
                  <w:t>N/A</w:t>
                </w:r>
              </w:p>
            </w:sdtContent>
          </w:sdt>
        </w:tc>
      </w:tr>
    </w:tbl>
    <w:p w14:paraId="20C0E003" w14:textId="77777777" w:rsidR="00470B5B" w:rsidRDefault="00470B5B" w:rsidP="005603D9">
      <w:pPr>
        <w:rPr>
          <w:rFonts w:cs="Arial"/>
          <w:bCs/>
          <w:kern w:val="32"/>
        </w:rPr>
      </w:pPr>
    </w:p>
    <w:p w14:paraId="225E8CDD" w14:textId="047F7F03" w:rsidR="008441B9" w:rsidRDefault="008441B9" w:rsidP="008441B9">
      <w:pPr>
        <w:pStyle w:val="ListParagraph"/>
        <w:keepLines/>
        <w:widowControl w:val="0"/>
        <w:tabs>
          <w:tab w:val="left" w:pos="1418"/>
        </w:tabs>
        <w:spacing w:before="0" w:line="264" w:lineRule="auto"/>
        <w:ind w:left="0"/>
        <w:rPr>
          <w:b/>
          <w:snapToGrid w:val="0"/>
          <w:color w:val="000000"/>
          <w:szCs w:val="20"/>
          <w:lang w:eastAsia="en-US"/>
        </w:rPr>
      </w:pPr>
      <w:r>
        <w:rPr>
          <w:b/>
          <w:color w:val="F26522" w:themeColor="accent1"/>
        </w:rPr>
        <w:t xml:space="preserve">Standard Workgroup </w:t>
      </w:r>
      <w:r w:rsidR="00C20613">
        <w:rPr>
          <w:b/>
          <w:color w:val="F26522" w:themeColor="accent1"/>
        </w:rPr>
        <w:t>c</w:t>
      </w:r>
      <w:r>
        <w:rPr>
          <w:b/>
          <w:color w:val="F26522" w:themeColor="accent1"/>
        </w:rPr>
        <w:t>onsultation question</w:t>
      </w:r>
      <w:r>
        <w:rPr>
          <w:rFonts w:cs="Arial"/>
          <w:b/>
          <w:bCs/>
          <w:color w:val="F26522" w:themeColor="accent1"/>
          <w:kern w:val="32"/>
        </w:rPr>
        <w:t>:</w:t>
      </w:r>
      <w:r>
        <w:rPr>
          <w:color w:val="F26522" w:themeColor="accent1"/>
        </w:rPr>
        <w:t xml:space="preserve"> </w:t>
      </w:r>
      <w:r>
        <w:rPr>
          <w:rFonts w:cs="Arial"/>
          <w:bCs/>
          <w:color w:val="F26522" w:themeColor="accent1"/>
          <w:kern w:val="32"/>
        </w:rPr>
        <w:t xml:space="preserve">Do you believe that </w:t>
      </w:r>
      <w:r w:rsidR="00DE4A80" w:rsidRPr="00DE4A80">
        <w:rPr>
          <w:rFonts w:cs="Arial"/>
          <w:bCs/>
          <w:color w:val="F26522" w:themeColor="accent1"/>
          <w:kern w:val="32"/>
        </w:rPr>
        <w:t>GSR029</w:t>
      </w:r>
      <w:r>
        <w:rPr>
          <w:rFonts w:cs="Arial"/>
          <w:bCs/>
          <w:color w:val="F26522" w:themeColor="accent1"/>
          <w:kern w:val="32"/>
        </w:rPr>
        <w:t xml:space="preserve"> Original proposal better facilitates the Applicable Objectives?</w:t>
      </w:r>
    </w:p>
    <w:p w14:paraId="204EAF7D" w14:textId="77777777" w:rsidR="008441B9" w:rsidRPr="00B67596" w:rsidRDefault="008441B9" w:rsidP="005603D9">
      <w:pPr>
        <w:rPr>
          <w:rFonts w:cs="Arial"/>
          <w:bCs/>
          <w:kern w:val="32"/>
        </w:rPr>
      </w:pPr>
    </w:p>
    <w:p w14:paraId="05AF008B" w14:textId="77777777" w:rsidR="00470B5B" w:rsidRPr="005603D9" w:rsidRDefault="00470B5B" w:rsidP="009A206C">
      <w:pPr>
        <w:pStyle w:val="CA4"/>
      </w:pPr>
      <w:bookmarkStart w:id="94" w:name="_Toc74204566"/>
      <w:r w:rsidRPr="005603D9">
        <w:t>When will this change take place?</w:t>
      </w:r>
      <w:bookmarkEnd w:id="94"/>
    </w:p>
    <w:p w14:paraId="25B47577" w14:textId="77777777" w:rsidR="00470B5B" w:rsidRDefault="00470B5B" w:rsidP="00E47B59">
      <w:pPr>
        <w:pStyle w:val="Heading3"/>
      </w:pPr>
      <w:bookmarkStart w:id="95" w:name="_Toc74204567"/>
      <w:r w:rsidRPr="009A206C">
        <w:t>Implementation date</w:t>
      </w:r>
      <w:bookmarkEnd w:id="95"/>
    </w:p>
    <w:p w14:paraId="170B2D13" w14:textId="1A040FF6" w:rsidR="008441B9" w:rsidRDefault="00B90ABB" w:rsidP="008441B9">
      <w:pPr>
        <w:spacing w:after="160" w:line="256" w:lineRule="auto"/>
        <w:rPr>
          <w:i/>
          <w:color w:val="FF0000"/>
        </w:rPr>
      </w:pPr>
      <w:r>
        <w:rPr>
          <w:i/>
          <w:color w:val="FF0000"/>
        </w:rPr>
        <w:t>TBC</w:t>
      </w:r>
    </w:p>
    <w:p w14:paraId="22CCF963" w14:textId="77777777" w:rsidR="00470B5B" w:rsidRPr="009A206C" w:rsidRDefault="00470B5B" w:rsidP="009A206C">
      <w:pPr>
        <w:pStyle w:val="Heading3"/>
      </w:pPr>
      <w:bookmarkStart w:id="96" w:name="_Toc74204568"/>
      <w:r w:rsidRPr="009A206C">
        <w:t>Date decision required by</w:t>
      </w:r>
      <w:bookmarkEnd w:id="96"/>
    </w:p>
    <w:p w14:paraId="2C880962" w14:textId="08653EF6" w:rsidR="008441B9" w:rsidRDefault="00B90ABB" w:rsidP="008441B9">
      <w:pPr>
        <w:spacing w:after="160" w:line="256" w:lineRule="auto"/>
        <w:rPr>
          <w:i/>
          <w:color w:val="FF0000"/>
        </w:rPr>
      </w:pPr>
      <w:r>
        <w:rPr>
          <w:i/>
          <w:color w:val="FF0000"/>
        </w:rPr>
        <w:t>TBC</w:t>
      </w:r>
    </w:p>
    <w:p w14:paraId="79DCB3D6" w14:textId="77777777" w:rsidR="00470B5B" w:rsidRPr="009A206C" w:rsidRDefault="00470B5B" w:rsidP="009A206C">
      <w:pPr>
        <w:pStyle w:val="Heading3"/>
      </w:pPr>
      <w:bookmarkStart w:id="97" w:name="_Toc74204569"/>
      <w:r w:rsidRPr="009A206C">
        <w:t>Implementation approach</w:t>
      </w:r>
      <w:bookmarkEnd w:id="97"/>
    </w:p>
    <w:p w14:paraId="22EC24A3" w14:textId="77777777" w:rsidR="000F5F87" w:rsidRDefault="000F5F87" w:rsidP="000F5F87">
      <w:pPr>
        <w:keepLines/>
        <w:widowControl w:val="0"/>
        <w:tabs>
          <w:tab w:val="left" w:pos="1418"/>
        </w:tabs>
        <w:spacing w:line="264" w:lineRule="auto"/>
        <w:rPr>
          <w:rFonts w:cs="Arial"/>
          <w:i/>
          <w:color w:val="FF0000"/>
        </w:rPr>
      </w:pPr>
      <w:bookmarkStart w:id="98" w:name="_Hlk50465377"/>
      <w:r>
        <w:rPr>
          <w:rFonts w:cs="Arial"/>
          <w:i/>
          <w:color w:val="FF0000"/>
        </w:rPr>
        <w:t>I.e. are there any system changes required?</w:t>
      </w:r>
      <w:bookmarkEnd w:id="98"/>
    </w:p>
    <w:p w14:paraId="5846397C" w14:textId="77777777" w:rsidR="000F5F87" w:rsidRDefault="000F5F87" w:rsidP="000F5F87">
      <w:pPr>
        <w:keepLines/>
        <w:widowControl w:val="0"/>
        <w:tabs>
          <w:tab w:val="left" w:pos="1418"/>
        </w:tabs>
        <w:spacing w:line="264" w:lineRule="auto"/>
        <w:rPr>
          <w:rFonts w:cs="Arial"/>
          <w:i/>
          <w:color w:val="FF0000"/>
        </w:rPr>
      </w:pPr>
    </w:p>
    <w:p w14:paraId="191833B3" w14:textId="77777777" w:rsidR="008441B9" w:rsidRDefault="008441B9" w:rsidP="008441B9">
      <w:pPr>
        <w:keepLines/>
        <w:widowControl w:val="0"/>
        <w:tabs>
          <w:tab w:val="left" w:pos="1418"/>
        </w:tabs>
        <w:spacing w:line="264" w:lineRule="auto"/>
        <w:rPr>
          <w:color w:val="F26522" w:themeColor="accent1"/>
        </w:rPr>
      </w:pPr>
      <w:r>
        <w:rPr>
          <w:b/>
          <w:color w:val="F26522" w:themeColor="accent1"/>
        </w:rPr>
        <w:t xml:space="preserve">Standard Workgroup </w:t>
      </w:r>
      <w:r w:rsidR="00C20613">
        <w:rPr>
          <w:b/>
          <w:color w:val="F26522" w:themeColor="accent1"/>
        </w:rPr>
        <w:t>c</w:t>
      </w:r>
      <w:r>
        <w:rPr>
          <w:b/>
          <w:color w:val="F26522" w:themeColor="accent1"/>
        </w:rPr>
        <w:t xml:space="preserve">onsultation question: </w:t>
      </w:r>
      <w:r>
        <w:rPr>
          <w:color w:val="F26522" w:themeColor="accent1"/>
        </w:rPr>
        <w:t>Do you support the implementation approach?</w:t>
      </w:r>
    </w:p>
    <w:p w14:paraId="508411D9" w14:textId="77777777" w:rsidR="008441B9" w:rsidRDefault="008441B9" w:rsidP="00C52EC0">
      <w:pPr>
        <w:spacing w:after="160"/>
        <w:rPr>
          <w:b/>
        </w:rPr>
      </w:pPr>
    </w:p>
    <w:p w14:paraId="75AD9808" w14:textId="77777777" w:rsidR="00470B5B" w:rsidRPr="005603D9" w:rsidRDefault="00470B5B" w:rsidP="009A206C">
      <w:pPr>
        <w:pStyle w:val="CA5"/>
      </w:pPr>
      <w:bookmarkStart w:id="99" w:name="_Workgroup_Consultation_1"/>
      <w:bookmarkStart w:id="100" w:name="_Toc74204570"/>
      <w:bookmarkEnd w:id="99"/>
      <w:r w:rsidRPr="005603D9">
        <w:t>Interactions</w:t>
      </w:r>
      <w:bookmarkEnd w:id="10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09BBC2C0" w14:textId="77777777" w:rsidTr="006277ED">
        <w:tc>
          <w:tcPr>
            <w:tcW w:w="2371" w:type="dxa"/>
          </w:tcPr>
          <w:p w14:paraId="1FAE61D2" w14:textId="499861EE" w:rsidR="00C53337" w:rsidRDefault="00000000" w:rsidP="00950875">
            <w:sdt>
              <w:sdtPr>
                <w:id w:val="2042854345"/>
                <w14:checkbox>
                  <w14:checked w14:val="1"/>
                  <w14:checkedState w14:val="2612" w14:font="MS Gothic"/>
                  <w14:uncheckedState w14:val="2610" w14:font="MS Gothic"/>
                </w14:checkbox>
              </w:sdtPr>
              <w:sdtContent>
                <w:r w:rsidR="00943332">
                  <w:rPr>
                    <w:rFonts w:ascii="MS Gothic" w:eastAsia="MS Gothic" w:hAnsi="MS Gothic" w:hint="eastAsia"/>
                  </w:rPr>
                  <w:t>☒</w:t>
                </w:r>
              </w:sdtContent>
            </w:sdt>
            <w:r w:rsidR="00943332">
              <w:t xml:space="preserve"> </w:t>
            </w:r>
            <w:r w:rsidR="00950875">
              <w:t>Grid Code</w:t>
            </w:r>
          </w:p>
        </w:tc>
        <w:tc>
          <w:tcPr>
            <w:tcW w:w="2371" w:type="dxa"/>
          </w:tcPr>
          <w:p w14:paraId="7FEB72F4" w14:textId="77777777" w:rsidR="00C53337" w:rsidRDefault="00866060" w:rsidP="00950875">
            <w:r>
              <w:rPr>
                <w:rFonts w:ascii="MS Gothic" w:eastAsia="MS Gothic" w:hAnsi="MS Gothic" w:hint="eastAsia"/>
              </w:rPr>
              <w:t>☐</w:t>
            </w:r>
            <w:r>
              <w:t>BSC</w:t>
            </w:r>
          </w:p>
        </w:tc>
        <w:tc>
          <w:tcPr>
            <w:tcW w:w="2372" w:type="dxa"/>
          </w:tcPr>
          <w:p w14:paraId="06A5E74A" w14:textId="77777777" w:rsidR="00C53337" w:rsidRDefault="00866060" w:rsidP="00950875">
            <w:r>
              <w:rPr>
                <w:rFonts w:ascii="MS Gothic" w:eastAsia="MS Gothic" w:hAnsi="MS Gothic" w:hint="eastAsia"/>
              </w:rPr>
              <w:t>☐</w:t>
            </w:r>
            <w:r>
              <w:t>STC</w:t>
            </w:r>
          </w:p>
        </w:tc>
        <w:tc>
          <w:tcPr>
            <w:tcW w:w="2372" w:type="dxa"/>
          </w:tcPr>
          <w:p w14:paraId="25A6C40C" w14:textId="77777777" w:rsidR="00C53337" w:rsidRDefault="00C53337" w:rsidP="00950875">
            <w:r>
              <w:rPr>
                <w:rFonts w:ascii="MS Gothic" w:eastAsia="MS Gothic" w:hAnsi="MS Gothic" w:hint="eastAsia"/>
              </w:rPr>
              <w:t>☐</w:t>
            </w:r>
            <w:r>
              <w:t>SQSS</w:t>
            </w:r>
          </w:p>
        </w:tc>
      </w:tr>
      <w:tr w:rsidR="00950875" w14:paraId="429EA644" w14:textId="77777777" w:rsidTr="006277ED">
        <w:tc>
          <w:tcPr>
            <w:tcW w:w="2371" w:type="dxa"/>
          </w:tcPr>
          <w:p w14:paraId="032AF0AF" w14:textId="77777777" w:rsidR="00950875" w:rsidRDefault="006277ED" w:rsidP="00950875">
            <w:r>
              <w:rPr>
                <w:rFonts w:ascii="MS Gothic" w:eastAsia="MS Gothic" w:hAnsi="MS Gothic" w:hint="eastAsia"/>
              </w:rPr>
              <w:t>☐</w:t>
            </w:r>
            <w:r>
              <w:t xml:space="preserve">European Network Codes </w:t>
            </w:r>
          </w:p>
          <w:p w14:paraId="21600E24" w14:textId="77777777" w:rsidR="00950875" w:rsidRDefault="00950875" w:rsidP="00C53337"/>
        </w:tc>
        <w:tc>
          <w:tcPr>
            <w:tcW w:w="2371" w:type="dxa"/>
          </w:tcPr>
          <w:p w14:paraId="7D0B4721" w14:textId="77777777" w:rsidR="00950875" w:rsidRDefault="006277ED" w:rsidP="006277ED">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2"/>
            </w:r>
          </w:p>
        </w:tc>
        <w:tc>
          <w:tcPr>
            <w:tcW w:w="2372" w:type="dxa"/>
          </w:tcPr>
          <w:p w14:paraId="34B4BBD8" w14:textId="77777777" w:rsidR="00951276" w:rsidRDefault="00951276" w:rsidP="00951276">
            <w:r>
              <w:rPr>
                <w:rFonts w:ascii="MS Gothic" w:eastAsia="MS Gothic" w:hAnsi="MS Gothic" w:hint="eastAsia"/>
              </w:rPr>
              <w:t>☐</w:t>
            </w:r>
            <w:r>
              <w:t>Other modifications</w:t>
            </w:r>
          </w:p>
          <w:p w14:paraId="149714E1" w14:textId="77777777" w:rsidR="00950875" w:rsidRDefault="00950875" w:rsidP="00950875"/>
        </w:tc>
        <w:tc>
          <w:tcPr>
            <w:tcW w:w="2372" w:type="dxa"/>
          </w:tcPr>
          <w:p w14:paraId="0308B330" w14:textId="77777777" w:rsidR="00950875" w:rsidRDefault="00950875" w:rsidP="00950875">
            <w:r>
              <w:rPr>
                <w:rFonts w:ascii="MS Gothic" w:eastAsia="MS Gothic" w:hAnsi="MS Gothic" w:hint="eastAsia"/>
              </w:rPr>
              <w:t>☐</w:t>
            </w:r>
            <w:r>
              <w:t>Other</w:t>
            </w:r>
          </w:p>
          <w:p w14:paraId="7FCEFBCB" w14:textId="77777777" w:rsidR="00950875" w:rsidRDefault="00950875" w:rsidP="00C53337"/>
        </w:tc>
      </w:tr>
    </w:tbl>
    <w:p w14:paraId="260C6A54" w14:textId="77777777" w:rsidR="004D7B86" w:rsidRDefault="004D7B86">
      <w:pPr>
        <w:spacing w:after="160"/>
        <w:rPr>
          <w:rStyle w:val="normaltextrun"/>
          <w:rFonts w:ascii="Arial" w:hAnsi="Arial" w:cs="Arial"/>
          <w:b/>
          <w:bCs/>
          <w:color w:val="FFFFFF"/>
          <w:sz w:val="28"/>
          <w:szCs w:val="28"/>
          <w:shd w:val="clear" w:color="auto" w:fill="727274"/>
        </w:rPr>
      </w:pPr>
      <w:bookmarkStart w:id="101" w:name="_How_to_respond"/>
      <w:bookmarkEnd w:id="101"/>
    </w:p>
    <w:p w14:paraId="4557CF4A" w14:textId="77777777" w:rsidR="004D7B86" w:rsidRPr="004D7B86" w:rsidRDefault="004D7B86" w:rsidP="004D7B86">
      <w:pPr>
        <w:pStyle w:val="CA7"/>
      </w:pPr>
      <w:bookmarkStart w:id="102" w:name="_Toc74204571"/>
      <w:r>
        <w:t>How to respond</w:t>
      </w:r>
      <w:bookmarkEnd w:id="102"/>
    </w:p>
    <w:p w14:paraId="54B81B41" w14:textId="77777777" w:rsidR="004D7B86" w:rsidRDefault="004D7B86" w:rsidP="004D7B86">
      <w:pPr>
        <w:pStyle w:val="Heading2"/>
      </w:pPr>
      <w:bookmarkStart w:id="103" w:name="_Toc74204572"/>
      <w:r>
        <w:t xml:space="preserve">Standard Workgroup </w:t>
      </w:r>
      <w:r w:rsidR="00C20613">
        <w:t>c</w:t>
      </w:r>
      <w:r>
        <w:t>onsultation questions</w:t>
      </w:r>
      <w:bookmarkEnd w:id="103"/>
    </w:p>
    <w:p w14:paraId="35FA707E" w14:textId="7A1AF813" w:rsidR="004D7B86" w:rsidRDefault="004D7B86" w:rsidP="004D7B86">
      <w:pPr>
        <w:numPr>
          <w:ilvl w:val="0"/>
          <w:numId w:val="26"/>
        </w:numPr>
        <w:spacing w:line="300" w:lineRule="atLeast"/>
        <w:ind w:left="709" w:hanging="425"/>
      </w:pPr>
      <w:r>
        <w:t xml:space="preserve">Do you believe that </w:t>
      </w:r>
      <w:r w:rsidR="006E0047" w:rsidRPr="006E0047">
        <w:t>GSR029</w:t>
      </w:r>
      <w:r>
        <w:t xml:space="preserve"> Original proposal better facilitates the Applicable Objectives?</w:t>
      </w:r>
    </w:p>
    <w:p w14:paraId="63BA707B" w14:textId="77777777" w:rsidR="004D7B86" w:rsidRDefault="004D7B86" w:rsidP="004D7B86">
      <w:pPr>
        <w:numPr>
          <w:ilvl w:val="0"/>
          <w:numId w:val="26"/>
        </w:numPr>
        <w:spacing w:line="300" w:lineRule="atLeast"/>
        <w:ind w:left="709" w:hanging="425"/>
      </w:pPr>
      <w:r>
        <w:t>Do you support the proposed implementation approach?</w:t>
      </w:r>
    </w:p>
    <w:p w14:paraId="027A0F4E" w14:textId="77777777" w:rsidR="004D7B86" w:rsidRDefault="004D7B86" w:rsidP="004D7B86">
      <w:pPr>
        <w:numPr>
          <w:ilvl w:val="0"/>
          <w:numId w:val="26"/>
        </w:numPr>
        <w:spacing w:line="300" w:lineRule="atLeast"/>
        <w:ind w:left="709" w:hanging="425"/>
      </w:pPr>
      <w:r>
        <w:t>Do you have any other comments?</w:t>
      </w:r>
    </w:p>
    <w:p w14:paraId="7F185690" w14:textId="77777777" w:rsidR="004D7B86" w:rsidRDefault="004D7B86" w:rsidP="004D7B86">
      <w:pPr>
        <w:pStyle w:val="Heading2"/>
      </w:pPr>
      <w:bookmarkStart w:id="104" w:name="_Toc74204573"/>
      <w:r>
        <w:t xml:space="preserve">Specific Workgroup </w:t>
      </w:r>
      <w:r w:rsidR="00C20613">
        <w:t>c</w:t>
      </w:r>
      <w:r>
        <w:t>onsultation questions</w:t>
      </w:r>
      <w:bookmarkEnd w:id="104"/>
    </w:p>
    <w:p w14:paraId="63BDE10D" w14:textId="77777777" w:rsidR="004D7B86" w:rsidRDefault="004D7B86" w:rsidP="004D7B86">
      <w:pPr>
        <w:numPr>
          <w:ilvl w:val="0"/>
          <w:numId w:val="26"/>
        </w:numPr>
        <w:spacing w:line="300" w:lineRule="atLeast"/>
        <w:ind w:left="709" w:hanging="349"/>
      </w:pPr>
      <w:r>
        <w:t>Xxxxxxxxx</w:t>
      </w:r>
    </w:p>
    <w:p w14:paraId="066F8A9D" w14:textId="7D9F8406" w:rsidR="004D7B86" w:rsidRDefault="004D7B86" w:rsidP="004D7B86">
      <w:r>
        <w:t xml:space="preserve">The Workgroup is seeking the views of </w:t>
      </w:r>
      <w:r w:rsidRPr="00E42B5E">
        <w:t>SQSS</w:t>
      </w:r>
      <w:r>
        <w:t xml:space="preserve"> Users and other interested parties in relation to the issues noted in this document and specifically in response to the questions above. </w:t>
      </w:r>
    </w:p>
    <w:p w14:paraId="0025692E" w14:textId="6645C3C2" w:rsidR="004D7B86" w:rsidRDefault="004D7B86" w:rsidP="004D7B86">
      <w:bookmarkStart w:id="105" w:name="_Hlk50543467"/>
      <w:r>
        <w:t xml:space="preserve">Please send your response to </w:t>
      </w:r>
      <w:hyperlink r:id="rId31" w:history="1">
        <w:r w:rsidRPr="00E42B5E">
          <w:rPr>
            <w:rStyle w:val="Hyperlink"/>
            <w:rFonts w:cs="Arial"/>
          </w:rPr>
          <w:t>box.sqss@nationalgrideso.com</w:t>
        </w:r>
      </w:hyperlink>
      <w:r w:rsidRPr="00E42B5E">
        <w:t xml:space="preserve"> using</w:t>
      </w:r>
      <w:r>
        <w:t xml:space="preserve"> the response pro-forma which can be found on the </w:t>
      </w:r>
      <w:hyperlink r:id="rId32" w:history="1">
        <w:r w:rsidR="00DD4D21" w:rsidRPr="00663660">
          <w:rPr>
            <w:rStyle w:val="Hyperlink"/>
          </w:rPr>
          <w:t>GSR</w:t>
        </w:r>
        <w:r w:rsidR="00663660" w:rsidRPr="00663660">
          <w:rPr>
            <w:rStyle w:val="Hyperlink"/>
          </w:rPr>
          <w:t>029 modification page.</w:t>
        </w:r>
      </w:hyperlink>
    </w:p>
    <w:bookmarkEnd w:id="105"/>
    <w:p w14:paraId="69AFCE40" w14:textId="77777777" w:rsidR="004D7B86" w:rsidRDefault="004D7B86" w:rsidP="004D7B86">
      <w:pPr>
        <w:tabs>
          <w:tab w:val="left" w:pos="1490"/>
        </w:tabs>
      </w:pPr>
    </w:p>
    <w:p w14:paraId="188862D1" w14:textId="77777777" w:rsidR="004D7B86" w:rsidRDefault="004D7B86" w:rsidP="004D7B86">
      <w:pPr>
        <w:rPr>
          <w:i/>
          <w:sz w:val="20"/>
        </w:rPr>
      </w:pPr>
      <w:bookmarkStart w:id="106"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industry and may therefore not influence the debate to the same extent as a non-confidential response.</w:t>
      </w:r>
    </w:p>
    <w:bookmarkEnd w:id="106"/>
    <w:p w14:paraId="43439F2D" w14:textId="77777777" w:rsidR="004D7B86" w:rsidRPr="004D7B86" w:rsidRDefault="004D7B86">
      <w:pPr>
        <w:spacing w:after="160"/>
        <w:rPr>
          <w:rStyle w:val="normaltextrun"/>
          <w:rFonts w:ascii="Arial" w:hAnsi="Arial" w:cs="Arial"/>
          <w:b/>
          <w:bCs/>
          <w:color w:val="FFFFFF"/>
          <w:sz w:val="28"/>
          <w:szCs w:val="28"/>
          <w:shd w:val="clear" w:color="auto" w:fill="727274"/>
        </w:rPr>
      </w:pPr>
    </w:p>
    <w:p w14:paraId="143E647B" w14:textId="77777777" w:rsidR="009A206C" w:rsidRPr="007A770E" w:rsidRDefault="00470B5B" w:rsidP="007A770E">
      <w:pPr>
        <w:pStyle w:val="CA7"/>
      </w:pPr>
      <w:bookmarkStart w:id="107" w:name="_Toc74204574"/>
      <w:r w:rsidRPr="007A770E">
        <w:t>Acronyms, key terms and reference material</w:t>
      </w:r>
      <w:bookmarkEnd w:id="107"/>
    </w:p>
    <w:tbl>
      <w:tblPr>
        <w:tblStyle w:val="TableGrid"/>
        <w:tblW w:w="9493" w:type="dxa"/>
        <w:tblLook w:val="04A0" w:firstRow="1" w:lastRow="0" w:firstColumn="1" w:lastColumn="0" w:noHBand="0" w:noVBand="1"/>
      </w:tblPr>
      <w:tblGrid>
        <w:gridCol w:w="2547"/>
        <w:gridCol w:w="6946"/>
      </w:tblGrid>
      <w:tr w:rsidR="00470B5B" w:rsidRPr="005603D9" w14:paraId="74295CAE" w14:textId="77777777" w:rsidTr="0001641F">
        <w:tc>
          <w:tcPr>
            <w:tcW w:w="2547" w:type="dxa"/>
            <w:shd w:val="clear" w:color="auto" w:fill="727274" w:themeFill="text2"/>
          </w:tcPr>
          <w:p w14:paraId="38A18213" w14:textId="77777777" w:rsidR="00470B5B" w:rsidRPr="009A206C" w:rsidRDefault="00470B5B" w:rsidP="005603D9">
            <w:pPr>
              <w:rPr>
                <w:b/>
                <w:color w:val="FFFFFF" w:themeColor="background1"/>
              </w:rPr>
            </w:pPr>
            <w:r w:rsidRPr="009A206C">
              <w:rPr>
                <w:b/>
                <w:color w:val="FFFFFF" w:themeColor="background1"/>
              </w:rPr>
              <w:t>Acronym / key term</w:t>
            </w:r>
          </w:p>
        </w:tc>
        <w:tc>
          <w:tcPr>
            <w:tcW w:w="6946" w:type="dxa"/>
            <w:shd w:val="clear" w:color="auto" w:fill="727274" w:themeFill="text2"/>
          </w:tcPr>
          <w:p w14:paraId="2707E001" w14:textId="77777777" w:rsidR="00470B5B" w:rsidRPr="009A206C" w:rsidRDefault="00470B5B" w:rsidP="005603D9">
            <w:pPr>
              <w:rPr>
                <w:b/>
                <w:color w:val="FFFFFF" w:themeColor="background1"/>
              </w:rPr>
            </w:pPr>
            <w:r w:rsidRPr="009A206C">
              <w:rPr>
                <w:b/>
                <w:color w:val="FFFFFF" w:themeColor="background1"/>
              </w:rPr>
              <w:t>Meaning</w:t>
            </w:r>
          </w:p>
        </w:tc>
      </w:tr>
      <w:tr w:rsidR="00DA6C38" w:rsidRPr="005603D9" w14:paraId="0E00E309" w14:textId="77777777" w:rsidTr="0001641F">
        <w:tc>
          <w:tcPr>
            <w:tcW w:w="2547" w:type="dxa"/>
          </w:tcPr>
          <w:p w14:paraId="71D562A3" w14:textId="77777777" w:rsidR="00DA6C38" w:rsidRDefault="00DA6C38" w:rsidP="005603D9">
            <w:r>
              <w:t>BSC</w:t>
            </w:r>
          </w:p>
        </w:tc>
        <w:tc>
          <w:tcPr>
            <w:tcW w:w="6946" w:type="dxa"/>
          </w:tcPr>
          <w:p w14:paraId="223608EB" w14:textId="77777777" w:rsidR="00DA6C38" w:rsidRDefault="005764EC" w:rsidP="005603D9">
            <w:r>
              <w:t>Balancing and Settlement Code</w:t>
            </w:r>
          </w:p>
        </w:tc>
      </w:tr>
      <w:tr w:rsidR="00470B5B" w:rsidRPr="005603D9" w14:paraId="7E298DA2" w14:textId="77777777" w:rsidTr="0001641F">
        <w:tc>
          <w:tcPr>
            <w:tcW w:w="2547" w:type="dxa"/>
          </w:tcPr>
          <w:p w14:paraId="53128492" w14:textId="77777777" w:rsidR="00470B5B" w:rsidRPr="005603D9" w:rsidRDefault="005764EC" w:rsidP="005603D9">
            <w:r>
              <w:t>CMP</w:t>
            </w:r>
          </w:p>
        </w:tc>
        <w:tc>
          <w:tcPr>
            <w:tcW w:w="6946" w:type="dxa"/>
          </w:tcPr>
          <w:p w14:paraId="0874A6A4" w14:textId="77777777" w:rsidR="00470B5B" w:rsidRPr="005603D9" w:rsidRDefault="005764EC" w:rsidP="005603D9">
            <w:r>
              <w:t>CUSC Modification Proposal</w:t>
            </w:r>
          </w:p>
        </w:tc>
      </w:tr>
      <w:tr w:rsidR="005764EC" w:rsidRPr="005603D9" w14:paraId="0579F0AD" w14:textId="77777777" w:rsidTr="0001641F">
        <w:tc>
          <w:tcPr>
            <w:tcW w:w="2547" w:type="dxa"/>
          </w:tcPr>
          <w:p w14:paraId="1B2B7890" w14:textId="77777777" w:rsidR="005764EC" w:rsidRPr="005603D9" w:rsidRDefault="005764EC" w:rsidP="005764EC">
            <w:r>
              <w:t>CUSC</w:t>
            </w:r>
          </w:p>
        </w:tc>
        <w:tc>
          <w:tcPr>
            <w:tcW w:w="6946" w:type="dxa"/>
          </w:tcPr>
          <w:p w14:paraId="6DBCF7C3" w14:textId="77777777" w:rsidR="005764EC" w:rsidRPr="005603D9" w:rsidRDefault="005764EC" w:rsidP="005764EC">
            <w:r>
              <w:t>Connection and Use of System Code</w:t>
            </w:r>
          </w:p>
        </w:tc>
      </w:tr>
      <w:tr w:rsidR="005764EC" w:rsidRPr="005603D9" w14:paraId="296B5279" w14:textId="77777777" w:rsidTr="0001641F">
        <w:tc>
          <w:tcPr>
            <w:tcW w:w="2547" w:type="dxa"/>
          </w:tcPr>
          <w:p w14:paraId="3212C1A3" w14:textId="77777777" w:rsidR="005764EC" w:rsidRPr="005603D9" w:rsidRDefault="00327060" w:rsidP="005764EC">
            <w:r>
              <w:t>EBR</w:t>
            </w:r>
          </w:p>
        </w:tc>
        <w:tc>
          <w:tcPr>
            <w:tcW w:w="6946" w:type="dxa"/>
          </w:tcPr>
          <w:p w14:paraId="149B6B2D" w14:textId="77777777" w:rsidR="005764EC" w:rsidRPr="005603D9" w:rsidRDefault="005764EC" w:rsidP="005764EC">
            <w:r>
              <w:t>Electricity Balancing Guideline</w:t>
            </w:r>
          </w:p>
        </w:tc>
      </w:tr>
      <w:tr w:rsidR="005764EC" w:rsidRPr="005603D9" w14:paraId="46E28C2F" w14:textId="77777777" w:rsidTr="0001641F">
        <w:tc>
          <w:tcPr>
            <w:tcW w:w="2547" w:type="dxa"/>
          </w:tcPr>
          <w:p w14:paraId="1547BD7B" w14:textId="77777777" w:rsidR="005764EC" w:rsidRPr="005603D9" w:rsidRDefault="005764EC" w:rsidP="005764EC">
            <w:r>
              <w:t>STC</w:t>
            </w:r>
          </w:p>
        </w:tc>
        <w:tc>
          <w:tcPr>
            <w:tcW w:w="6946" w:type="dxa"/>
          </w:tcPr>
          <w:p w14:paraId="7C3CE322" w14:textId="77777777" w:rsidR="005764EC" w:rsidRPr="005603D9" w:rsidRDefault="005764EC" w:rsidP="005764EC">
            <w:r>
              <w:t>System Operator Transmission Owner Code</w:t>
            </w:r>
          </w:p>
        </w:tc>
      </w:tr>
      <w:tr w:rsidR="005764EC" w:rsidRPr="005603D9" w14:paraId="7AEDB42D" w14:textId="77777777" w:rsidTr="0001641F">
        <w:tc>
          <w:tcPr>
            <w:tcW w:w="2547" w:type="dxa"/>
          </w:tcPr>
          <w:p w14:paraId="7C28B239" w14:textId="77777777" w:rsidR="005764EC" w:rsidRPr="005603D9" w:rsidRDefault="005764EC" w:rsidP="005764EC">
            <w:r>
              <w:t>SQSS</w:t>
            </w:r>
          </w:p>
        </w:tc>
        <w:tc>
          <w:tcPr>
            <w:tcW w:w="6946" w:type="dxa"/>
          </w:tcPr>
          <w:p w14:paraId="404A3C07" w14:textId="77777777" w:rsidR="005764EC" w:rsidRPr="005603D9" w:rsidRDefault="005764EC" w:rsidP="005764EC">
            <w:r>
              <w:t>Security and Quality of Supply Standards</w:t>
            </w:r>
          </w:p>
        </w:tc>
      </w:tr>
      <w:tr w:rsidR="005764EC" w:rsidRPr="005603D9" w14:paraId="5E218C1F" w14:textId="77777777" w:rsidTr="0001641F">
        <w:tc>
          <w:tcPr>
            <w:tcW w:w="2547" w:type="dxa"/>
          </w:tcPr>
          <w:p w14:paraId="0C26282C" w14:textId="77777777" w:rsidR="005764EC" w:rsidRPr="005603D9" w:rsidRDefault="005764EC" w:rsidP="005764EC">
            <w:r>
              <w:t>T&amp;Cs</w:t>
            </w:r>
          </w:p>
        </w:tc>
        <w:tc>
          <w:tcPr>
            <w:tcW w:w="6946" w:type="dxa"/>
          </w:tcPr>
          <w:p w14:paraId="2EDFE359" w14:textId="77777777" w:rsidR="005764EC" w:rsidRPr="005603D9" w:rsidRDefault="005764EC" w:rsidP="005764EC">
            <w:r>
              <w:t>Terms and Conditions</w:t>
            </w:r>
          </w:p>
        </w:tc>
      </w:tr>
      <w:tr w:rsidR="005764EC" w:rsidRPr="005603D9" w14:paraId="2A16C643" w14:textId="77777777" w:rsidTr="0001641F">
        <w:tc>
          <w:tcPr>
            <w:tcW w:w="2547" w:type="dxa"/>
          </w:tcPr>
          <w:p w14:paraId="48096358" w14:textId="77777777" w:rsidR="005764EC" w:rsidRPr="005603D9" w:rsidRDefault="005764EC" w:rsidP="005764EC"/>
        </w:tc>
        <w:tc>
          <w:tcPr>
            <w:tcW w:w="6946" w:type="dxa"/>
          </w:tcPr>
          <w:p w14:paraId="2B34F7E5" w14:textId="77777777" w:rsidR="005764EC" w:rsidRPr="005603D9" w:rsidRDefault="005764EC" w:rsidP="005764EC"/>
        </w:tc>
      </w:tr>
      <w:tr w:rsidR="005764EC" w:rsidRPr="005603D9" w14:paraId="0E8923C9" w14:textId="77777777" w:rsidTr="0001641F">
        <w:tc>
          <w:tcPr>
            <w:tcW w:w="2547" w:type="dxa"/>
          </w:tcPr>
          <w:p w14:paraId="46C0C96A" w14:textId="77777777" w:rsidR="005764EC" w:rsidRPr="005603D9" w:rsidRDefault="005764EC" w:rsidP="005764EC"/>
        </w:tc>
        <w:tc>
          <w:tcPr>
            <w:tcW w:w="6946" w:type="dxa"/>
          </w:tcPr>
          <w:p w14:paraId="6CFBAF83" w14:textId="51CFE02F" w:rsidR="005764EC" w:rsidRPr="005603D9" w:rsidRDefault="005764EC" w:rsidP="005764EC"/>
        </w:tc>
      </w:tr>
      <w:tr w:rsidR="005764EC" w:rsidRPr="005603D9" w14:paraId="6ABFBD89" w14:textId="77777777" w:rsidTr="0001641F">
        <w:tc>
          <w:tcPr>
            <w:tcW w:w="2547" w:type="dxa"/>
          </w:tcPr>
          <w:p w14:paraId="3E2E9EC6" w14:textId="77777777" w:rsidR="005764EC" w:rsidRPr="005603D9" w:rsidRDefault="005764EC" w:rsidP="005764EC"/>
        </w:tc>
        <w:tc>
          <w:tcPr>
            <w:tcW w:w="6946" w:type="dxa"/>
          </w:tcPr>
          <w:p w14:paraId="1D8DFA15" w14:textId="77777777" w:rsidR="005764EC" w:rsidRPr="005603D9" w:rsidRDefault="005764EC" w:rsidP="005764EC"/>
        </w:tc>
      </w:tr>
    </w:tbl>
    <w:p w14:paraId="287D19CC" w14:textId="77777777" w:rsidR="00470B5B" w:rsidRPr="005603D9" w:rsidRDefault="00470B5B" w:rsidP="005603D9"/>
    <w:p w14:paraId="62535F9B" w14:textId="77777777" w:rsidR="00470B5B" w:rsidRPr="005603D9" w:rsidRDefault="00470B5B" w:rsidP="009A206C">
      <w:pPr>
        <w:pStyle w:val="Heading3"/>
      </w:pPr>
      <w:bookmarkStart w:id="108" w:name="_Toc74204575"/>
      <w:r w:rsidRPr="005603D9">
        <w:t>Reference material</w:t>
      </w:r>
      <w:bookmarkEnd w:id="108"/>
    </w:p>
    <w:p w14:paraId="33879580" w14:textId="77777777" w:rsidR="00470B5B" w:rsidRDefault="00470B5B" w:rsidP="005603D9"/>
    <w:p w14:paraId="737F2152" w14:textId="77777777" w:rsidR="00F464CC" w:rsidRDefault="00F464CC" w:rsidP="00F464CC">
      <w:pPr>
        <w:pStyle w:val="ListParagraph"/>
        <w:numPr>
          <w:ilvl w:val="0"/>
          <w:numId w:val="16"/>
        </w:numPr>
      </w:pPr>
    </w:p>
    <w:p w14:paraId="6F2E2E1D" w14:textId="77777777" w:rsidR="009446C6" w:rsidRDefault="009446C6" w:rsidP="00F464CC"/>
    <w:p w14:paraId="59ABFAF5" w14:textId="77777777" w:rsidR="00AF0BDD" w:rsidRDefault="00AF0BDD" w:rsidP="00AF0BDD"/>
    <w:p w14:paraId="35C75C8D" w14:textId="77777777" w:rsidR="00AF0BDD" w:rsidRPr="007A770E" w:rsidRDefault="00AF0BDD" w:rsidP="007A770E">
      <w:pPr>
        <w:pStyle w:val="CA7"/>
      </w:pPr>
      <w:bookmarkStart w:id="109" w:name="_Toc74204576"/>
      <w:r w:rsidRPr="007A770E">
        <w:t>Annexes</w:t>
      </w:r>
      <w:bookmarkEnd w:id="109"/>
    </w:p>
    <w:tbl>
      <w:tblPr>
        <w:tblStyle w:val="TableGrid1"/>
        <w:tblW w:w="9493" w:type="dxa"/>
        <w:tblLook w:val="04A0" w:firstRow="1" w:lastRow="0" w:firstColumn="1" w:lastColumn="0" w:noHBand="0" w:noVBand="1"/>
      </w:tblPr>
      <w:tblGrid>
        <w:gridCol w:w="2263"/>
        <w:gridCol w:w="7230"/>
      </w:tblGrid>
      <w:tr w:rsidR="00923426" w:rsidRPr="00B27233" w14:paraId="2B4898CA" w14:textId="77777777" w:rsidTr="002B17F9">
        <w:tc>
          <w:tcPr>
            <w:tcW w:w="2263" w:type="dxa"/>
            <w:shd w:val="clear" w:color="auto" w:fill="727274" w:themeFill="text2"/>
          </w:tcPr>
          <w:p w14:paraId="3C365501" w14:textId="77777777" w:rsidR="00923426" w:rsidRPr="00B27233" w:rsidRDefault="00923426" w:rsidP="00AA7736">
            <w:pPr>
              <w:rPr>
                <w:b/>
                <w:color w:val="FFFFFF" w:themeColor="background1"/>
              </w:rPr>
            </w:pPr>
            <w:r>
              <w:rPr>
                <w:b/>
                <w:color w:val="FFFFFF" w:themeColor="background1"/>
              </w:rPr>
              <w:t>Annex</w:t>
            </w:r>
          </w:p>
        </w:tc>
        <w:tc>
          <w:tcPr>
            <w:tcW w:w="7230" w:type="dxa"/>
            <w:shd w:val="clear" w:color="auto" w:fill="727274" w:themeFill="text2"/>
          </w:tcPr>
          <w:p w14:paraId="0B67E1A8" w14:textId="77777777" w:rsidR="00923426" w:rsidRPr="00B27233" w:rsidRDefault="00923426" w:rsidP="00AA7736">
            <w:pPr>
              <w:rPr>
                <w:b/>
                <w:color w:val="FFFFFF" w:themeColor="background1"/>
              </w:rPr>
            </w:pPr>
            <w:r>
              <w:rPr>
                <w:b/>
                <w:color w:val="FFFFFF" w:themeColor="background1"/>
              </w:rPr>
              <w:t>Information</w:t>
            </w:r>
          </w:p>
        </w:tc>
      </w:tr>
      <w:tr w:rsidR="00923426" w:rsidRPr="00B27233" w14:paraId="0404225E" w14:textId="77777777" w:rsidTr="002B17F9">
        <w:tc>
          <w:tcPr>
            <w:tcW w:w="2263" w:type="dxa"/>
            <w:shd w:val="clear" w:color="auto" w:fill="auto"/>
          </w:tcPr>
          <w:p w14:paraId="1B1A3E0C" w14:textId="77777777" w:rsidR="00923426" w:rsidRPr="006806B0" w:rsidRDefault="00923426" w:rsidP="00AA7736">
            <w:r w:rsidRPr="006806B0">
              <w:t>Annex 1</w:t>
            </w:r>
          </w:p>
        </w:tc>
        <w:tc>
          <w:tcPr>
            <w:tcW w:w="7230" w:type="dxa"/>
            <w:shd w:val="clear" w:color="auto" w:fill="auto"/>
          </w:tcPr>
          <w:p w14:paraId="58CB22D5" w14:textId="77777777" w:rsidR="00923426" w:rsidRPr="006806B0" w:rsidRDefault="00923426" w:rsidP="00AA7736">
            <w:r w:rsidRPr="006806B0">
              <w:t>Proposal form</w:t>
            </w:r>
          </w:p>
        </w:tc>
      </w:tr>
      <w:tr w:rsidR="00923426" w:rsidRPr="00B27233" w14:paraId="0852C037" w14:textId="77777777" w:rsidTr="002B17F9">
        <w:tc>
          <w:tcPr>
            <w:tcW w:w="2263" w:type="dxa"/>
            <w:shd w:val="clear" w:color="auto" w:fill="auto"/>
          </w:tcPr>
          <w:p w14:paraId="2DA73396" w14:textId="77777777" w:rsidR="00923426" w:rsidRPr="006806B0" w:rsidRDefault="00923426" w:rsidP="00AA7736">
            <w:r w:rsidRPr="006806B0">
              <w:t xml:space="preserve">Annex 2 </w:t>
            </w:r>
          </w:p>
        </w:tc>
        <w:tc>
          <w:tcPr>
            <w:tcW w:w="7230" w:type="dxa"/>
            <w:shd w:val="clear" w:color="auto" w:fill="auto"/>
          </w:tcPr>
          <w:p w14:paraId="0272C741" w14:textId="77777777" w:rsidR="00923426" w:rsidRPr="006806B0" w:rsidRDefault="00923426" w:rsidP="00AA7736">
            <w:r w:rsidRPr="006806B0">
              <w:t xml:space="preserve">Terms of </w:t>
            </w:r>
            <w:r w:rsidR="008652B4">
              <w:t>r</w:t>
            </w:r>
            <w:r w:rsidRPr="006806B0">
              <w:t>eference</w:t>
            </w:r>
          </w:p>
        </w:tc>
      </w:tr>
      <w:tr w:rsidR="00923426" w:rsidRPr="00B27233" w14:paraId="7689377C" w14:textId="77777777" w:rsidTr="002B17F9">
        <w:tc>
          <w:tcPr>
            <w:tcW w:w="2263" w:type="dxa"/>
            <w:shd w:val="clear" w:color="auto" w:fill="auto"/>
          </w:tcPr>
          <w:p w14:paraId="69A4A8EA" w14:textId="2A5EB829" w:rsidR="00923426" w:rsidRPr="006806B0" w:rsidRDefault="00923426" w:rsidP="00AA7736">
            <w:r w:rsidRPr="006806B0">
              <w:t xml:space="preserve">Annex </w:t>
            </w:r>
            <w:r w:rsidR="00EB5098">
              <w:t>3</w:t>
            </w:r>
          </w:p>
        </w:tc>
        <w:tc>
          <w:tcPr>
            <w:tcW w:w="7230" w:type="dxa"/>
            <w:shd w:val="clear" w:color="auto" w:fill="auto"/>
          </w:tcPr>
          <w:p w14:paraId="6CF10CE9" w14:textId="2DC0A03C" w:rsidR="00923426" w:rsidRPr="006806B0" w:rsidRDefault="00EB5098" w:rsidP="00AA7736">
            <w:r>
              <w:t>Legal Text</w:t>
            </w:r>
          </w:p>
        </w:tc>
      </w:tr>
      <w:tr w:rsidR="00923426" w:rsidRPr="00B27233" w14:paraId="2F839FED" w14:textId="77777777" w:rsidTr="002B17F9">
        <w:tc>
          <w:tcPr>
            <w:tcW w:w="2263" w:type="dxa"/>
            <w:shd w:val="clear" w:color="auto" w:fill="auto"/>
          </w:tcPr>
          <w:p w14:paraId="09227F2B" w14:textId="77777777" w:rsidR="00923426" w:rsidRPr="006806B0" w:rsidRDefault="00923426" w:rsidP="00AA7736">
            <w:r w:rsidRPr="006806B0">
              <w:t xml:space="preserve">Annex </w:t>
            </w:r>
            <w:r>
              <w:t>X</w:t>
            </w:r>
          </w:p>
        </w:tc>
        <w:tc>
          <w:tcPr>
            <w:tcW w:w="7230" w:type="dxa"/>
            <w:shd w:val="clear" w:color="auto" w:fill="auto"/>
          </w:tcPr>
          <w:p w14:paraId="0B75567D" w14:textId="729F3C2B" w:rsidR="00923426" w:rsidRPr="006806B0" w:rsidRDefault="00923426" w:rsidP="00AA7736"/>
        </w:tc>
      </w:tr>
      <w:tr w:rsidR="00923426" w:rsidRPr="00B27233" w14:paraId="0B57C0F5" w14:textId="77777777" w:rsidTr="002B17F9">
        <w:tc>
          <w:tcPr>
            <w:tcW w:w="2263" w:type="dxa"/>
            <w:shd w:val="clear" w:color="auto" w:fill="auto"/>
          </w:tcPr>
          <w:p w14:paraId="679B0882" w14:textId="77777777" w:rsidR="00923426" w:rsidRPr="006806B0" w:rsidRDefault="00923426" w:rsidP="00AA7736">
            <w:r w:rsidRPr="006806B0">
              <w:t xml:space="preserve">Annex </w:t>
            </w:r>
            <w:r>
              <w:t>X</w:t>
            </w:r>
          </w:p>
        </w:tc>
        <w:tc>
          <w:tcPr>
            <w:tcW w:w="7230" w:type="dxa"/>
            <w:shd w:val="clear" w:color="auto" w:fill="auto"/>
          </w:tcPr>
          <w:p w14:paraId="41A25305" w14:textId="77777777" w:rsidR="00923426" w:rsidRPr="006806B0" w:rsidRDefault="00923426" w:rsidP="00AA7736"/>
        </w:tc>
      </w:tr>
      <w:tr w:rsidR="00923426" w:rsidRPr="00B27233" w14:paraId="55107FB1" w14:textId="77777777" w:rsidTr="002B17F9">
        <w:tc>
          <w:tcPr>
            <w:tcW w:w="2263" w:type="dxa"/>
            <w:shd w:val="clear" w:color="auto" w:fill="auto"/>
          </w:tcPr>
          <w:p w14:paraId="40923E30" w14:textId="77777777" w:rsidR="00923426" w:rsidRPr="006806B0" w:rsidRDefault="00923426" w:rsidP="00AA7736">
            <w:r w:rsidRPr="006806B0">
              <w:t xml:space="preserve">Annex </w:t>
            </w:r>
            <w:r>
              <w:t>X</w:t>
            </w:r>
          </w:p>
        </w:tc>
        <w:tc>
          <w:tcPr>
            <w:tcW w:w="7230" w:type="dxa"/>
            <w:shd w:val="clear" w:color="auto" w:fill="auto"/>
          </w:tcPr>
          <w:p w14:paraId="45688058" w14:textId="77777777" w:rsidR="00923426" w:rsidRPr="006806B0" w:rsidRDefault="00923426" w:rsidP="00AA7736"/>
        </w:tc>
      </w:tr>
      <w:tr w:rsidR="00923426" w:rsidRPr="00B27233" w14:paraId="7788596B" w14:textId="77777777" w:rsidTr="002B17F9">
        <w:tc>
          <w:tcPr>
            <w:tcW w:w="2263" w:type="dxa"/>
            <w:shd w:val="clear" w:color="auto" w:fill="auto"/>
          </w:tcPr>
          <w:p w14:paraId="74FF8D54" w14:textId="77777777" w:rsidR="00923426" w:rsidRPr="006806B0" w:rsidRDefault="00923426" w:rsidP="00AA7736">
            <w:r w:rsidRPr="006806B0">
              <w:t xml:space="preserve">Annex </w:t>
            </w:r>
            <w:r>
              <w:t>X</w:t>
            </w:r>
          </w:p>
        </w:tc>
        <w:tc>
          <w:tcPr>
            <w:tcW w:w="7230" w:type="dxa"/>
            <w:shd w:val="clear" w:color="auto" w:fill="auto"/>
          </w:tcPr>
          <w:p w14:paraId="0ADDBC2A" w14:textId="77777777" w:rsidR="00923426" w:rsidRPr="006806B0" w:rsidRDefault="00923426" w:rsidP="00AA7736"/>
        </w:tc>
      </w:tr>
      <w:tr w:rsidR="00923426" w:rsidRPr="00B27233" w14:paraId="15A0B8C2" w14:textId="77777777" w:rsidTr="002B17F9">
        <w:tc>
          <w:tcPr>
            <w:tcW w:w="2263" w:type="dxa"/>
            <w:shd w:val="clear" w:color="auto" w:fill="auto"/>
          </w:tcPr>
          <w:p w14:paraId="44DB469F" w14:textId="77777777" w:rsidR="00923426" w:rsidRPr="006806B0" w:rsidRDefault="00923426" w:rsidP="00AA7736"/>
        </w:tc>
        <w:tc>
          <w:tcPr>
            <w:tcW w:w="7230" w:type="dxa"/>
            <w:shd w:val="clear" w:color="auto" w:fill="auto"/>
          </w:tcPr>
          <w:p w14:paraId="2B311934" w14:textId="77777777" w:rsidR="00923426" w:rsidRPr="006806B0" w:rsidRDefault="00923426" w:rsidP="00AA7736"/>
        </w:tc>
      </w:tr>
      <w:tr w:rsidR="00923426" w:rsidRPr="00B27233" w14:paraId="01ABE19F" w14:textId="77777777" w:rsidTr="002B17F9">
        <w:tc>
          <w:tcPr>
            <w:tcW w:w="2263" w:type="dxa"/>
            <w:shd w:val="clear" w:color="auto" w:fill="auto"/>
          </w:tcPr>
          <w:p w14:paraId="51DCAE49" w14:textId="77777777" w:rsidR="00923426" w:rsidRPr="00470CA5" w:rsidRDefault="00923426" w:rsidP="00AA7736">
            <w:pPr>
              <w:rPr>
                <w:i/>
                <w:color w:val="00B050"/>
              </w:rPr>
            </w:pPr>
          </w:p>
        </w:tc>
        <w:tc>
          <w:tcPr>
            <w:tcW w:w="7230" w:type="dxa"/>
            <w:shd w:val="clear" w:color="auto" w:fill="auto"/>
          </w:tcPr>
          <w:p w14:paraId="1A170F1F" w14:textId="77777777" w:rsidR="00923426" w:rsidRPr="00DD5A24" w:rsidRDefault="00923426" w:rsidP="00AA7736"/>
        </w:tc>
      </w:tr>
      <w:tr w:rsidR="00923426" w:rsidRPr="00B27233" w14:paraId="21867081" w14:textId="77777777" w:rsidTr="002B17F9">
        <w:tc>
          <w:tcPr>
            <w:tcW w:w="2263" w:type="dxa"/>
            <w:shd w:val="clear" w:color="auto" w:fill="auto"/>
          </w:tcPr>
          <w:p w14:paraId="39FB3D92" w14:textId="77777777" w:rsidR="00923426" w:rsidRPr="006806B0" w:rsidRDefault="00923426" w:rsidP="00AA7736"/>
        </w:tc>
        <w:tc>
          <w:tcPr>
            <w:tcW w:w="7230" w:type="dxa"/>
            <w:shd w:val="clear" w:color="auto" w:fill="auto"/>
          </w:tcPr>
          <w:p w14:paraId="7675D557" w14:textId="77777777" w:rsidR="00923426" w:rsidRPr="006806B0" w:rsidRDefault="00923426" w:rsidP="00AA7736"/>
        </w:tc>
      </w:tr>
      <w:tr w:rsidR="00923426" w:rsidRPr="00B27233" w14:paraId="26CA42F2" w14:textId="77777777" w:rsidTr="002B17F9">
        <w:tc>
          <w:tcPr>
            <w:tcW w:w="2263" w:type="dxa"/>
            <w:shd w:val="clear" w:color="auto" w:fill="auto"/>
          </w:tcPr>
          <w:p w14:paraId="3D96CF1E" w14:textId="77777777" w:rsidR="00923426" w:rsidRPr="006806B0" w:rsidRDefault="00923426" w:rsidP="00AA7736"/>
        </w:tc>
        <w:tc>
          <w:tcPr>
            <w:tcW w:w="7230" w:type="dxa"/>
            <w:shd w:val="clear" w:color="auto" w:fill="auto"/>
          </w:tcPr>
          <w:p w14:paraId="5D948BF6" w14:textId="77777777" w:rsidR="00923426" w:rsidRPr="006806B0" w:rsidRDefault="00923426" w:rsidP="00AA7736"/>
        </w:tc>
      </w:tr>
    </w:tbl>
    <w:p w14:paraId="38770AF1" w14:textId="77777777" w:rsidR="00923426" w:rsidRPr="00923426" w:rsidRDefault="00923426" w:rsidP="00923426"/>
    <w:sectPr w:rsidR="00923426" w:rsidRPr="00923426" w:rsidSect="00FB5A3B">
      <w:headerReference w:type="default" r:id="rId33"/>
      <w:footerReference w:type="default" r:id="rId34"/>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ESO Code Admin" w:date="2024-02-09T09:08:00Z" w:initials="ML">
    <w:p w14:paraId="58BA6B61" w14:textId="77777777" w:rsidR="00883F58" w:rsidRDefault="00883F58" w:rsidP="0042689C">
      <w:pPr>
        <w:pStyle w:val="CommentText"/>
      </w:pPr>
      <w:r>
        <w:rPr>
          <w:rStyle w:val="CommentReference"/>
        </w:rPr>
        <w:annotationRef/>
      </w:r>
      <w:r>
        <w:t>Start Workgroup Meeting 12 Discussion</w:t>
      </w:r>
    </w:p>
  </w:comment>
  <w:comment w:id="17" w:author="Fiona Williams (ESO)" w:date="2023-11-10T12:19:00Z" w:initials="FW(">
    <w:p w14:paraId="033BF95F" w14:textId="391CF156" w:rsidR="008A76C2" w:rsidRDefault="008A76C2" w:rsidP="008A76C2">
      <w:pPr>
        <w:pStyle w:val="CommentText"/>
      </w:pPr>
      <w:r>
        <w:rPr>
          <w:rStyle w:val="CommentReference"/>
        </w:rPr>
        <w:annotationRef/>
      </w:r>
      <w:r>
        <w:t>Include P2 definition</w:t>
      </w:r>
    </w:p>
  </w:comment>
  <w:comment w:id="18" w:author="Creighton, Alan (Northern Powergrid)" w:date="2023-06-30T15:39:00Z" w:initials="CA(P">
    <w:p w14:paraId="2EDA70E7" w14:textId="77777777" w:rsidR="008A76C2" w:rsidRDefault="008A76C2" w:rsidP="008A76C2">
      <w:pPr>
        <w:pStyle w:val="CommentText"/>
      </w:pPr>
      <w:r>
        <w:rPr>
          <w:rStyle w:val="CommentReference"/>
        </w:rPr>
        <w:annotationRef/>
      </w:r>
      <w:r>
        <w:t>ditto</w:t>
      </w:r>
    </w:p>
  </w:comment>
  <w:comment w:id="19" w:author="Fiona Williams (ESO)" w:date="2023-11-10T12:23:00Z" w:initials="FW(">
    <w:p w14:paraId="0D2A1B06" w14:textId="77777777" w:rsidR="008A76C2" w:rsidRDefault="008A76C2" w:rsidP="008A76C2">
      <w:pPr>
        <w:pStyle w:val="CommentText"/>
      </w:pPr>
      <w:r>
        <w:rPr>
          <w:rStyle w:val="CommentReference"/>
        </w:rPr>
        <w:annotationRef/>
      </w:r>
      <w:r>
        <w:t>Consider deleting</w:t>
      </w:r>
    </w:p>
  </w:comment>
  <w:comment w:id="20" w:author="Fiona Williams (ESO)" w:date="2023-11-16T10:31:00Z" w:initials="FW(">
    <w:p w14:paraId="235B7C24" w14:textId="77777777" w:rsidR="008A76C2" w:rsidRDefault="008A76C2" w:rsidP="008A76C2">
      <w:pPr>
        <w:pStyle w:val="CommentText"/>
      </w:pPr>
      <w:r>
        <w:rPr>
          <w:rStyle w:val="CommentReference"/>
        </w:rPr>
        <w:annotationRef/>
      </w:r>
      <w:r>
        <w:t>Is in existing code, no need to delete</w:t>
      </w:r>
    </w:p>
  </w:comment>
  <w:comment w:id="21" w:author="Creighton, Alan (Northern Powergrid)" w:date="2023-06-30T15:45:00Z" w:initials="CA(P">
    <w:p w14:paraId="1F2BDB2C" w14:textId="77777777" w:rsidR="003D2D1C" w:rsidRDefault="003D2D1C" w:rsidP="003D2D1C">
      <w:pPr>
        <w:pStyle w:val="CommentText"/>
      </w:pPr>
      <w:r>
        <w:rPr>
          <w:rStyle w:val="CommentReference"/>
        </w:rPr>
        <w:annotationRef/>
      </w:r>
      <w:r>
        <w:t>This may be Ok Connection point Peak, but is it relevant for NETS min/max?</w:t>
      </w:r>
    </w:p>
  </w:comment>
  <w:comment w:id="22" w:author="Bieshoy Awad (ESO)" w:date="2023-08-04T10:21:00Z" w:initials="BA(">
    <w:p w14:paraId="7083E1A7" w14:textId="77777777" w:rsidR="003D2D1C" w:rsidRDefault="003D2D1C" w:rsidP="003D2D1C">
      <w:pPr>
        <w:pStyle w:val="CommentText"/>
      </w:pPr>
      <w:r>
        <w:rPr>
          <w:rStyle w:val="CommentReference"/>
        </w:rPr>
        <w:annotationRef/>
      </w:r>
      <w:r>
        <w:t xml:space="preserve">For the system peak/min a time would need to be given to DNOs and they all give the data corresponding to that point in time. This should have changed at the back of GSR016 but we seem to be managing without it as we are using FES data for Chapter 4 studies. </w:t>
      </w:r>
    </w:p>
    <w:p w14:paraId="0E74A621" w14:textId="77777777" w:rsidR="003D2D1C" w:rsidRDefault="003D2D1C" w:rsidP="003D2D1C">
      <w:pPr>
        <w:pStyle w:val="CommentText"/>
      </w:pPr>
    </w:p>
    <w:p w14:paraId="2C15E72D" w14:textId="77777777" w:rsidR="003D2D1C" w:rsidRDefault="003D2D1C" w:rsidP="003D2D1C">
      <w:pPr>
        <w:pStyle w:val="CommentText"/>
      </w:pPr>
      <w:r>
        <w:t xml:space="preserve">The main issue now is whether we would change that system peak/min to cater for the gross peal/min or keep it as is for NETS peak/min. The problem would be the difficulty in estimating the time of the gross peak/min. Not really related to this workgroup but if it is easy we should do it. </w:t>
      </w:r>
    </w:p>
  </w:comment>
  <w:comment w:id="23" w:author="Vincent, Graeme" w:date="2023-07-04T10:33:00Z" w:initials="VG">
    <w:p w14:paraId="5F52831C" w14:textId="77777777" w:rsidR="003D2D1C" w:rsidRDefault="003D2D1C" w:rsidP="003D2D1C">
      <w:pPr>
        <w:pStyle w:val="CommentText"/>
      </w:pPr>
      <w:r>
        <w:rPr>
          <w:rStyle w:val="CommentReference"/>
        </w:rPr>
        <w:annotationRef/>
      </w:r>
      <w:r>
        <w:t>Would this not need t be via the ESO as there is ‘no contract’ between the TL’s and the Nos/N-CEs?  All data provision for the Week 24 s via the ESO  (aka The Company).</w:t>
      </w:r>
    </w:p>
  </w:comment>
  <w:comment w:id="24" w:author="Bieshoy Awad (ESO)" w:date="2023-08-02T10:29:00Z" w:initials="BA(">
    <w:p w14:paraId="7B7CBA3C" w14:textId="77777777" w:rsidR="003D2D1C" w:rsidRDefault="003D2D1C" w:rsidP="003D2D1C">
      <w:pPr>
        <w:pStyle w:val="CommentText"/>
      </w:pPr>
      <w:r>
        <w:rPr>
          <w:rStyle w:val="CommentReference"/>
        </w:rPr>
        <w:annotationRef/>
      </w:r>
      <w:r>
        <w:t>NGESO is a Transmission Licensee</w:t>
      </w:r>
    </w:p>
  </w:comment>
  <w:comment w:id="27" w:author="Creighton, Alan (Northern Powergrid)" w:date="2023-06-30T15:48:00Z" w:initials="CA(P">
    <w:p w14:paraId="7B0193AB" w14:textId="77777777" w:rsidR="003D2D1C" w:rsidRDefault="003D2D1C" w:rsidP="003D2D1C">
      <w:pPr>
        <w:pStyle w:val="CommentText"/>
      </w:pPr>
      <w:r>
        <w:rPr>
          <w:rStyle w:val="CommentReference"/>
        </w:rPr>
        <w:annotationRef/>
      </w:r>
      <w:r>
        <w:t>Are you really looking for forecast profiles?  Sounds unrealistic.  More practical to provide historic profiles – although they won’t really give the correct answer either.</w:t>
      </w:r>
    </w:p>
    <w:p w14:paraId="068AFB57" w14:textId="77777777" w:rsidR="003D2D1C" w:rsidRDefault="003D2D1C" w:rsidP="003D2D1C">
      <w:pPr>
        <w:pStyle w:val="CommentText"/>
      </w:pPr>
      <w:r>
        <w:t>Are these profiles intended to be used to assess the diversity and hence Group Demand or to assess the generation security contribution or both?</w:t>
      </w:r>
    </w:p>
  </w:comment>
  <w:comment w:id="28" w:author="Bieshoy Awad (ESO)" w:date="2023-08-02T10:33:00Z" w:initials="BA(">
    <w:p w14:paraId="1CD8E198" w14:textId="77777777" w:rsidR="003D2D1C" w:rsidRDefault="003D2D1C" w:rsidP="003D2D1C">
      <w:pPr>
        <w:pStyle w:val="CommentText"/>
      </w:pPr>
      <w:r>
        <w:rPr>
          <w:rStyle w:val="CommentReference"/>
        </w:rPr>
        <w:annotationRef/>
      </w:r>
      <w:r>
        <w:t>The whole future year is based on forecasts… I think the DNO will need to take a view (potentially saying that the load profile will be the same throughout future years unless there is a good reason to do otherwise)</w:t>
      </w:r>
    </w:p>
  </w:comment>
  <w:comment w:id="25" w:author="Creighton, Alan (Northern Powergrid)" w:date="2023-06-30T15:42:00Z" w:initials="CA(P">
    <w:p w14:paraId="47534568" w14:textId="77777777" w:rsidR="003D2D1C" w:rsidRDefault="003D2D1C" w:rsidP="003D2D1C">
      <w:pPr>
        <w:pStyle w:val="CommentText"/>
      </w:pPr>
      <w:r>
        <w:rPr>
          <w:rStyle w:val="CommentReference"/>
        </w:rPr>
        <w:annotationRef/>
      </w:r>
      <w:r>
        <w:t xml:space="preserve">I don’t follow this.  Wouldn’t NGESO need the full 365x48 matrix of data so they could do the proper aggregation to assess the Group Demand.  Just asking for the profiles of the cardinal points in time wouldn’t give the right answer. </w:t>
      </w:r>
    </w:p>
  </w:comment>
  <w:comment w:id="26" w:author="Bieshoy Awad (ESO)" w:date="2023-08-02T10:32:00Z" w:initials="BA(">
    <w:p w14:paraId="609A81AB" w14:textId="77777777" w:rsidR="003D2D1C" w:rsidRDefault="003D2D1C" w:rsidP="003D2D1C">
      <w:pPr>
        <w:pStyle w:val="CommentText"/>
      </w:pPr>
      <w:r>
        <w:rPr>
          <w:rStyle w:val="CommentReference"/>
        </w:rPr>
        <w:annotationRef/>
      </w:r>
      <w:r>
        <w:t>My thinking is that it could end up being several days rather than the  whole year… If the whole year is required, the whole year could be requested.</w:t>
      </w:r>
    </w:p>
  </w:comment>
  <w:comment w:id="29" w:author="Creighton, Alan (Northern Powergrid)" w:date="2023-06-30T15:50:00Z" w:initials="CA(P">
    <w:p w14:paraId="226D63A0" w14:textId="77777777" w:rsidR="003D2D1C" w:rsidRDefault="003D2D1C" w:rsidP="003D2D1C">
      <w:pPr>
        <w:pStyle w:val="CommentText"/>
      </w:pPr>
      <w:r>
        <w:rPr>
          <w:rStyle w:val="CommentReference"/>
        </w:rPr>
        <w:annotationRef/>
      </w:r>
      <w:r>
        <w:t>Are you really looking for forecast profiles?  Sounds unrealistic.</w:t>
      </w:r>
    </w:p>
  </w:comment>
  <w:comment w:id="30" w:author="Bieshoy Awad (ESO)" w:date="2023-08-04T10:37:00Z" w:initials="BA(">
    <w:p w14:paraId="5993B72F" w14:textId="77777777" w:rsidR="003D2D1C" w:rsidRDefault="003D2D1C" w:rsidP="003D2D1C">
      <w:pPr>
        <w:pStyle w:val="CommentText"/>
      </w:pPr>
      <w:r>
        <w:rPr>
          <w:rStyle w:val="CommentReference"/>
        </w:rPr>
        <w:annotationRef/>
      </w:r>
      <w:r>
        <w:t xml:space="preserve">All DNO planning data are forecasts </w:t>
      </w:r>
    </w:p>
  </w:comment>
  <w:comment w:id="31" w:author="Creighton, Alan (Northern Powergrid)" w:date="2023-06-30T15:53:00Z" w:initials="CA(P">
    <w:p w14:paraId="12E7598C" w14:textId="77777777" w:rsidR="003D2D1C" w:rsidRDefault="003D2D1C" w:rsidP="003D2D1C">
      <w:pPr>
        <w:pStyle w:val="CommentText"/>
      </w:pPr>
      <w:r>
        <w:rPr>
          <w:rStyle w:val="CommentReference"/>
        </w:rPr>
        <w:annotationRef/>
      </w:r>
      <w:r>
        <w:t>Is the proposal for NGESO to as the NO to provide forecast demand profiles for dates in the future – is that realistic?</w:t>
      </w:r>
    </w:p>
  </w:comment>
  <w:comment w:id="32" w:author="Bieshoy Awad (ESO)" w:date="2023-08-02T10:35:00Z" w:initials="BA(">
    <w:p w14:paraId="506310AC" w14:textId="77777777" w:rsidR="003D2D1C" w:rsidRDefault="003D2D1C" w:rsidP="003D2D1C">
      <w:pPr>
        <w:pStyle w:val="CommentText"/>
      </w:pPr>
      <w:r>
        <w:rPr>
          <w:rStyle w:val="CommentReference"/>
        </w:rPr>
        <w:annotationRef/>
      </w:r>
      <w:r>
        <w:t>I don’t understand the question</w:t>
      </w:r>
    </w:p>
  </w:comment>
  <w:comment w:id="33" w:author="Creighton, Alan (Northern Powergrid)" w:date="2023-06-30T17:24:00Z" w:initials="CA(P">
    <w:p w14:paraId="038374E6" w14:textId="77777777" w:rsidR="003D2D1C" w:rsidRDefault="003D2D1C" w:rsidP="003D2D1C">
      <w:pPr>
        <w:pStyle w:val="CommentText"/>
      </w:pPr>
      <w:r>
        <w:rPr>
          <w:rStyle w:val="CommentReference"/>
        </w:rPr>
        <w:annotationRef/>
      </w:r>
      <w:r>
        <w:t>Is there a need for SQSS to assess the import security and export security ?</w:t>
      </w:r>
    </w:p>
  </w:comment>
  <w:comment w:id="34" w:author="Bieshoy Awad (ESO)" w:date="2023-08-02T10:36:00Z" w:initials="BA(">
    <w:p w14:paraId="652849EF" w14:textId="77777777" w:rsidR="003D2D1C" w:rsidRDefault="003D2D1C" w:rsidP="003D2D1C">
      <w:pPr>
        <w:pStyle w:val="CommentText"/>
      </w:pPr>
      <w:r>
        <w:rPr>
          <w:rStyle w:val="CommentReference"/>
        </w:rPr>
        <w:annotationRef/>
      </w:r>
      <w:r>
        <w:t>Yes… The idea is to apply Section 2 for storage (100% export at conditions reasonably expected to arise and 100% import at conditions reasonably expected to arise)</w:t>
      </w:r>
    </w:p>
  </w:comment>
  <w:comment w:id="35" w:author="Creighton, Alan (Northern Powergrid)" w:date="2023-06-30T16:09:00Z" w:initials="CA(P">
    <w:p w14:paraId="55A9405F" w14:textId="77777777" w:rsidR="003D2D1C" w:rsidRDefault="003D2D1C" w:rsidP="003D2D1C">
      <w:pPr>
        <w:pStyle w:val="CommentText"/>
      </w:pPr>
      <w:r>
        <w:rPr>
          <w:rStyle w:val="CommentReference"/>
        </w:rPr>
        <w:annotationRef/>
      </w:r>
      <w:r>
        <w:t>Not sure I follow this.  I can see that the export from ES won’t impact on the Gross Group Demand, but won’t the import associated with Storage affect the Gross Group Demand?</w:t>
      </w:r>
    </w:p>
  </w:comment>
  <w:comment w:id="36" w:author="Bieshoy Awad (ESO)" w:date="2023-08-02T10:38:00Z" w:initials="BA(">
    <w:p w14:paraId="59176197" w14:textId="77777777" w:rsidR="003D2D1C" w:rsidRDefault="003D2D1C" w:rsidP="003D2D1C">
      <w:pPr>
        <w:pStyle w:val="CommentText"/>
      </w:pPr>
      <w:r>
        <w:rPr>
          <w:rStyle w:val="CommentReference"/>
        </w:rPr>
        <w:annotationRef/>
      </w:r>
      <w:r>
        <w:t xml:space="preserve">No…. We start with the net demand and add the output of storage to work out the group demand. If storage is exporting, the group demand would be higher than the net demand. If storage is importing (i.e. exporting negative power), it would be lower. </w:t>
      </w:r>
    </w:p>
  </w:comment>
  <w:comment w:id="37" w:author="Vincent, Graeme" w:date="2023-07-04T10:44:00Z" w:initials="VG">
    <w:p w14:paraId="7107B8F7" w14:textId="77777777" w:rsidR="003D2D1C" w:rsidRDefault="003D2D1C" w:rsidP="003D2D1C">
      <w:pPr>
        <w:pStyle w:val="CommentText"/>
      </w:pPr>
      <w:r>
        <w:rPr>
          <w:rStyle w:val="CommentReference"/>
        </w:rPr>
        <w:annotationRef/>
      </w:r>
      <w:r>
        <w:t>I also don’t follow.</w:t>
      </w:r>
    </w:p>
  </w:comment>
  <w:comment w:id="38" w:author="Bieshoy Awad (ESO)" w:date="2023-08-02T10:40:00Z" w:initials="BA(">
    <w:p w14:paraId="504FD723" w14:textId="77777777" w:rsidR="003D2D1C" w:rsidRDefault="003D2D1C" w:rsidP="003D2D1C">
      <w:pPr>
        <w:pStyle w:val="CommentText"/>
      </w:pPr>
      <w:r>
        <w:rPr>
          <w:rStyle w:val="CommentReference"/>
        </w:rPr>
        <w:annotationRef/>
      </w:r>
      <w:r>
        <w:t>We will add a diagram</w:t>
      </w:r>
    </w:p>
  </w:comment>
  <w:comment w:id="41" w:author="Vincent, Graeme" w:date="2023-07-04T11:01:00Z" w:initials="VG">
    <w:p w14:paraId="21FD39DA" w14:textId="77777777" w:rsidR="003D2D1C" w:rsidRDefault="003D2D1C" w:rsidP="003D2D1C">
      <w:pPr>
        <w:pStyle w:val="CommentText"/>
      </w:pPr>
      <w:r>
        <w:rPr>
          <w:rStyle w:val="CommentReference"/>
        </w:rPr>
        <w:annotationRef/>
      </w:r>
      <w:r>
        <w:t>Is this the point of connection but not the Connection Point?</w:t>
      </w:r>
    </w:p>
  </w:comment>
  <w:comment w:id="42" w:author="Bieshoy Awad (ESO)" w:date="2023-08-02T10:42:00Z" w:initials="BA(">
    <w:p w14:paraId="0AA11566" w14:textId="77777777" w:rsidR="003D2D1C" w:rsidRDefault="003D2D1C" w:rsidP="003D2D1C">
      <w:pPr>
        <w:pStyle w:val="CommentText"/>
      </w:pPr>
      <w:r>
        <w:rPr>
          <w:rStyle w:val="CommentReference"/>
        </w:rPr>
        <w:annotationRef/>
      </w:r>
      <w:r>
        <w:t>Grid Supply Point</w:t>
      </w:r>
    </w:p>
  </w:comment>
  <w:comment w:id="39" w:author="Creighton, Alan (Northern Powergrid)" w:date="2023-06-30T16:12:00Z" w:initials="CA(P">
    <w:p w14:paraId="60BE9C2E" w14:textId="77777777" w:rsidR="003D2D1C" w:rsidRDefault="003D2D1C" w:rsidP="003D2D1C">
      <w:pPr>
        <w:pStyle w:val="CommentText"/>
      </w:pPr>
      <w:r>
        <w:rPr>
          <w:rStyle w:val="CommentReference"/>
        </w:rPr>
        <w:annotationRef/>
      </w:r>
      <w:r>
        <w:t>I don’t follow this.</w:t>
      </w:r>
    </w:p>
  </w:comment>
  <w:comment w:id="40" w:author="Fiona Williams (ESO)" w:date="2023-08-10T11:19:00Z" w:initials="FW(">
    <w:p w14:paraId="0B7A7E69" w14:textId="77777777" w:rsidR="003D2D1C" w:rsidRDefault="003D2D1C" w:rsidP="003D2D1C">
      <w:pPr>
        <w:pStyle w:val="CommentText"/>
      </w:pPr>
      <w:r>
        <w:rPr>
          <w:rStyle w:val="CommentReference"/>
        </w:rPr>
        <w:annotationRef/>
      </w:r>
      <w:r>
        <w:t>We need examples from DNOs</w:t>
      </w:r>
    </w:p>
  </w:comment>
  <w:comment w:id="43" w:author="Creighton, Alan (Northern Powergrid)" w:date="2023-06-30T16:15:00Z" w:initials="CA(P">
    <w:p w14:paraId="7550329F" w14:textId="77777777" w:rsidR="003D2D1C" w:rsidRDefault="003D2D1C" w:rsidP="003D2D1C">
      <w:pPr>
        <w:pStyle w:val="CommentText"/>
      </w:pPr>
      <w:r>
        <w:rPr>
          <w:rStyle w:val="CommentReference"/>
        </w:rPr>
        <w:annotationRef/>
      </w:r>
      <w:r>
        <w:t>I don’t follow this</w:t>
      </w:r>
    </w:p>
  </w:comment>
  <w:comment w:id="44" w:author="Bieshoy Awad (ESO)" w:date="2023-08-02T10:42:00Z" w:initials="BA(">
    <w:p w14:paraId="20B2EB9C" w14:textId="77777777" w:rsidR="003D2D1C" w:rsidRDefault="003D2D1C" w:rsidP="003D2D1C">
      <w:pPr>
        <w:pStyle w:val="CommentText"/>
      </w:pPr>
      <w:r>
        <w:rPr>
          <w:rStyle w:val="CommentReference"/>
        </w:rPr>
        <w:annotationRef/>
      </w:r>
      <w:r>
        <w:t>If DNOs are able to reduce the import of a certain BESS to zero, then, this specific BESS won’t affect the Group Demand. Otherwise, DNOs would need assess the impact of this BESS, which could mean that it could increase the Group Demand</w:t>
      </w:r>
    </w:p>
  </w:comment>
  <w:comment w:id="45" w:author="Bieshoy Awad (ESO)" w:date="2023-08-04T10:50:00Z" w:initials="BA(">
    <w:p w14:paraId="0B057E3E" w14:textId="77777777" w:rsidR="003D2D1C" w:rsidRDefault="003D2D1C" w:rsidP="003D2D1C">
      <w:pPr>
        <w:pStyle w:val="CommentText"/>
      </w:pPr>
      <w:r>
        <w:rPr>
          <w:rStyle w:val="CommentReference"/>
        </w:rPr>
        <w:annotationRef/>
      </w:r>
      <w:r>
        <w:t>In what context? We need a scenario/example</w:t>
      </w:r>
    </w:p>
  </w:comment>
  <w:comment w:id="46" w:author="Creighton, Alan (Northern Powergrid)" w:date="2023-06-30T16:19:00Z" w:initials="CA(P">
    <w:p w14:paraId="6DFF5E03" w14:textId="77777777" w:rsidR="004A3948" w:rsidRDefault="004A3948" w:rsidP="004A3948">
      <w:pPr>
        <w:pStyle w:val="CommentText"/>
      </w:pPr>
      <w:r>
        <w:rPr>
          <w:rStyle w:val="CommentReference"/>
        </w:rPr>
        <w:annotationRef/>
      </w:r>
      <w:r>
        <w:t>Is this what’s proposed?  Isn’t to calculate the security contribution from all embedded power stations in accordance with EREP 130 – rather than use the current approach?</w:t>
      </w:r>
    </w:p>
  </w:comment>
  <w:comment w:id="47" w:author="Bieshoy Awad (ESO)" w:date="2023-08-04T10:51:00Z" w:initials="BA(">
    <w:p w14:paraId="78C695EB" w14:textId="77777777" w:rsidR="004A3948" w:rsidRDefault="004A3948" w:rsidP="004A3948">
      <w:pPr>
        <w:pStyle w:val="CommentText"/>
      </w:pPr>
      <w:r>
        <w:rPr>
          <w:rStyle w:val="CommentReference"/>
        </w:rPr>
        <w:annotationRef/>
      </w:r>
      <w:r>
        <w:t xml:space="preserve">Current approach from an SQSS perspective: </w:t>
      </w:r>
    </w:p>
    <w:p w14:paraId="757249E2" w14:textId="77777777" w:rsidR="004A3948" w:rsidRDefault="004A3948" w:rsidP="004A3948">
      <w:pPr>
        <w:pStyle w:val="CommentText"/>
      </w:pPr>
      <w:r>
        <w:t xml:space="preserve">Large </w:t>
      </w:r>
      <w:r>
        <w:sym w:font="Wingdings" w:char="F0E8"/>
      </w:r>
      <w:r>
        <w:t xml:space="preserve"> security contribution</w:t>
      </w:r>
    </w:p>
    <w:p w14:paraId="3C896A7F" w14:textId="77777777" w:rsidR="004A3948" w:rsidRDefault="004A3948" w:rsidP="004A3948">
      <w:pPr>
        <w:pStyle w:val="CommentText"/>
      </w:pPr>
      <w:r>
        <w:t>Small/medium</w:t>
      </w:r>
      <w:r>
        <w:sym w:font="Wingdings" w:char="F0E8"/>
      </w:r>
      <w:r>
        <w:t xml:space="preserve"> reduction in the size of demand groups</w:t>
      </w:r>
    </w:p>
    <w:p w14:paraId="7EC76CAA" w14:textId="77777777" w:rsidR="004A3948" w:rsidRDefault="004A3948" w:rsidP="004A3948">
      <w:pPr>
        <w:pStyle w:val="CommentText"/>
      </w:pPr>
      <w:r>
        <w:t>Demand flexibility</w:t>
      </w:r>
      <w:r>
        <w:sym w:font="Wingdings" w:char="F0E8"/>
      </w:r>
      <w:r>
        <w:t>nothing</w:t>
      </w:r>
    </w:p>
    <w:p w14:paraId="43A0B07E" w14:textId="77777777" w:rsidR="004A3948" w:rsidRDefault="004A3948" w:rsidP="004A3948">
      <w:pPr>
        <w:pStyle w:val="CommentText"/>
      </w:pPr>
    </w:p>
    <w:p w14:paraId="069F99A2" w14:textId="77777777" w:rsidR="004A3948" w:rsidRDefault="004A3948" w:rsidP="004A3948">
      <w:pPr>
        <w:pStyle w:val="CommentText"/>
      </w:pPr>
      <w:r>
        <w:t xml:space="preserve">Proposal </w:t>
      </w:r>
    </w:p>
    <w:p w14:paraId="33D596BF" w14:textId="77777777" w:rsidR="004A3948" w:rsidRDefault="004A3948" w:rsidP="004A3948">
      <w:pPr>
        <w:pStyle w:val="CommentText"/>
      </w:pPr>
      <w:r>
        <w:t xml:space="preserve">Small/medium/Large and demand flexibility </w:t>
      </w:r>
      <w:r>
        <w:sym w:font="Wingdings" w:char="F0E8"/>
      </w:r>
      <w:r>
        <w:t xml:space="preserve"> security contribution</w:t>
      </w:r>
    </w:p>
    <w:p w14:paraId="2404EE63" w14:textId="77777777" w:rsidR="004A3948" w:rsidRDefault="004A3948" w:rsidP="004A3948">
      <w:pPr>
        <w:pStyle w:val="CommentText"/>
      </w:pPr>
    </w:p>
    <w:p w14:paraId="6C3A0D00" w14:textId="77777777" w:rsidR="004A3948" w:rsidRDefault="004A3948" w:rsidP="004A3948">
      <w:pPr>
        <w:pStyle w:val="CommentText"/>
      </w:pPr>
    </w:p>
    <w:p w14:paraId="0A11AC51" w14:textId="77777777" w:rsidR="004A3948" w:rsidRDefault="004A3948" w:rsidP="004A3948">
      <w:pPr>
        <w:pStyle w:val="CommentText"/>
      </w:pPr>
      <w:r>
        <w:t>The alignment of how security contributions are calculated is a different issue (addressed later)</w:t>
      </w:r>
    </w:p>
    <w:p w14:paraId="630C67E1" w14:textId="77777777" w:rsidR="004A3948" w:rsidRDefault="004A3948" w:rsidP="004A3948">
      <w:pPr>
        <w:pStyle w:val="CommentText"/>
      </w:pPr>
    </w:p>
  </w:comment>
  <w:comment w:id="48" w:author="Vincent, Graeme" w:date="2023-07-04T11:06:00Z" w:initials="VG">
    <w:p w14:paraId="6DFA1560" w14:textId="77777777" w:rsidR="004A3948" w:rsidRDefault="004A3948" w:rsidP="004A3948">
      <w:pPr>
        <w:pStyle w:val="CommentText"/>
      </w:pPr>
      <w:r>
        <w:rPr>
          <w:rStyle w:val="CommentReference"/>
        </w:rPr>
        <w:annotationRef/>
      </w:r>
      <w:r>
        <w:t>What happens if it has an agreement with an Aggregator who has one with the ESO eg DFS?  Do we just ignore ESO initiated demand flexibility?</w:t>
      </w:r>
    </w:p>
  </w:comment>
  <w:comment w:id="49" w:author="Bieshoy Awad (ESO)" w:date="2023-08-04T11:20:00Z" w:initials="BA(">
    <w:p w14:paraId="2E1300A2" w14:textId="77777777" w:rsidR="004A3948" w:rsidRDefault="004A3948" w:rsidP="004A3948">
      <w:pPr>
        <w:pStyle w:val="CommentText"/>
      </w:pPr>
      <w:r>
        <w:rPr>
          <w:rStyle w:val="CommentReference"/>
        </w:rPr>
        <w:annotationRef/>
      </w:r>
      <w:r>
        <w:t>It depends on what context this “flexible demand” is being used. If it is used in relation to demand security, other services would not be relevant.</w:t>
      </w:r>
    </w:p>
  </w:comment>
  <w:comment w:id="50" w:author="Creighton, Alan (Northern Powergrid)" w:date="2023-06-30T16:24:00Z" w:initials="CA(P">
    <w:p w14:paraId="2A0C0AF7" w14:textId="77777777" w:rsidR="004A3948" w:rsidRDefault="004A3948" w:rsidP="004A3948">
      <w:pPr>
        <w:pStyle w:val="CommentText"/>
      </w:pPr>
      <w:r>
        <w:rPr>
          <w:rStyle w:val="CommentReference"/>
        </w:rPr>
        <w:annotationRef/>
      </w:r>
      <w:r>
        <w:t>Just mulling over if we need to state that the instruction needs to be from a Network Operator – I think we do.</w:t>
      </w:r>
    </w:p>
  </w:comment>
  <w:comment w:id="51" w:author="Bieshoy Awad (ESO)" w:date="2023-08-04T11:24:00Z" w:initials="BA(">
    <w:p w14:paraId="2B0D5D7B" w14:textId="77777777" w:rsidR="004A3948" w:rsidRDefault="004A3948" w:rsidP="004A3948">
      <w:pPr>
        <w:pStyle w:val="CommentText"/>
      </w:pPr>
      <w:r>
        <w:rPr>
          <w:rStyle w:val="CommentReference"/>
        </w:rPr>
        <w:annotationRef/>
      </w:r>
      <w:r>
        <w:t>My thinking is to keep it open in case</w:t>
      </w:r>
    </w:p>
    <w:p w14:paraId="3AC7F08E" w14:textId="77777777" w:rsidR="004A3948" w:rsidRDefault="004A3948" w:rsidP="004A3948">
      <w:pPr>
        <w:pStyle w:val="CommentText"/>
        <w:numPr>
          <w:ilvl w:val="0"/>
          <w:numId w:val="47"/>
        </w:numPr>
      </w:pPr>
      <w:r>
        <w:t>NGESO wants to contract demand security (idea is not included here yet)</w:t>
      </w:r>
    </w:p>
    <w:p w14:paraId="23644C42" w14:textId="77777777" w:rsidR="004A3948" w:rsidRDefault="004A3948" w:rsidP="004A3948">
      <w:pPr>
        <w:pStyle w:val="CommentText"/>
        <w:numPr>
          <w:ilvl w:val="0"/>
          <w:numId w:val="47"/>
        </w:numPr>
      </w:pPr>
      <w:r>
        <w:t>We decide to use demand flexibility for something else</w:t>
      </w:r>
    </w:p>
  </w:comment>
  <w:comment w:id="52" w:author="Bieshoy Awad (ESO)" w:date="2023-08-04T11:24:00Z" w:initials="BA(">
    <w:p w14:paraId="59CE3D31" w14:textId="77777777" w:rsidR="004A3948" w:rsidRDefault="004A3948" w:rsidP="004A3948">
      <w:pPr>
        <w:pStyle w:val="CommentText"/>
      </w:pPr>
      <w:r>
        <w:rPr>
          <w:rStyle w:val="CommentReference"/>
        </w:rPr>
        <w:annotationRef/>
      </w:r>
      <w:r>
        <w:rPr>
          <w:rStyle w:val="CommentReference"/>
        </w:rPr>
        <w:t>Happy to consider otherwise (or keep the options open)</w:t>
      </w:r>
    </w:p>
  </w:comment>
  <w:comment w:id="53" w:author="Vincent, Graeme" w:date="2023-07-04T11:09:00Z" w:initials="VG">
    <w:p w14:paraId="580E6A00" w14:textId="77777777" w:rsidR="004A3948" w:rsidRDefault="004A3948" w:rsidP="004A3948">
      <w:pPr>
        <w:pStyle w:val="CommentText"/>
      </w:pPr>
      <w:r>
        <w:rPr>
          <w:rStyle w:val="CommentReference"/>
        </w:rPr>
        <w:annotationRef/>
      </w:r>
      <w:r>
        <w:t>Which network?  Is this different from the Network Operators system?</w:t>
      </w:r>
    </w:p>
  </w:comment>
  <w:comment w:id="54" w:author="Bieshoy Awad (ESO)" w:date="2023-08-04T11:34:00Z" w:initials="BA(">
    <w:p w14:paraId="3C055CBD" w14:textId="77777777" w:rsidR="004A3948" w:rsidRDefault="004A3948" w:rsidP="004A3948">
      <w:pPr>
        <w:pStyle w:val="CommentText"/>
      </w:pPr>
      <w:r>
        <w:rPr>
          <w:rStyle w:val="CommentReference"/>
        </w:rPr>
        <w:annotationRef/>
      </w:r>
      <w:r>
        <w:t>All network (including the interface point/tertiary)</w:t>
      </w:r>
    </w:p>
  </w:comment>
  <w:comment w:id="56" w:author="Creighton, Alan (Northern Powergrid)" w:date="2023-06-30T16:30:00Z" w:initials="CA(P">
    <w:p w14:paraId="34C3973A" w14:textId="77777777" w:rsidR="004A3948" w:rsidRDefault="004A3948" w:rsidP="004A3948">
      <w:pPr>
        <w:pStyle w:val="CommentText"/>
      </w:pPr>
      <w:r>
        <w:rPr>
          <w:rStyle w:val="CommentReference"/>
        </w:rPr>
        <w:annotationRef/>
      </w:r>
      <w:r>
        <w:t>Is this still the case if they are explicitly used to provide security contribution?</w:t>
      </w:r>
    </w:p>
  </w:comment>
  <w:comment w:id="57" w:author="Bieshoy Awad (ESO)" w:date="2023-08-04T11:37:00Z" w:initials="BA(">
    <w:p w14:paraId="4E8D5A5F" w14:textId="77777777" w:rsidR="004A3948" w:rsidRDefault="004A3948" w:rsidP="004A3948">
      <w:pPr>
        <w:pStyle w:val="CommentText"/>
      </w:pPr>
      <w:r>
        <w:rPr>
          <w:rStyle w:val="CommentReference"/>
        </w:rPr>
        <w:annotationRef/>
      </w:r>
      <w:r>
        <w:t>My thinking is that this text means that whatever the security contribution is, we still need a physical connection to the network. i.e. we shouldn’t design the system to operate islanded.</w:t>
      </w:r>
    </w:p>
  </w:comment>
  <w:comment w:id="55" w:author="Bieshoy Awad (ESO)" w:date="2023-09-01T13:24:00Z" w:initials="BA(">
    <w:p w14:paraId="1FD0C13C" w14:textId="77777777" w:rsidR="004A3948" w:rsidRDefault="004A3948" w:rsidP="004A3948">
      <w:pPr>
        <w:pStyle w:val="CommentText"/>
      </w:pPr>
      <w:r>
        <w:rPr>
          <w:rStyle w:val="CommentReference"/>
        </w:rPr>
        <w:annotationRef/>
      </w:r>
      <w:r>
        <w:t>I am trying to think what that means… Maybe we should delete it. Any unintended consequences?</w:t>
      </w:r>
    </w:p>
  </w:comment>
  <w:comment w:id="58" w:author="Bieshoy Awad (ESO)" w:date="2023-09-01T13:45:00Z" w:initials="BA(">
    <w:p w14:paraId="2691E2A8" w14:textId="77777777" w:rsidR="004A3948" w:rsidRDefault="004A3948" w:rsidP="004A3948">
      <w:pPr>
        <w:pStyle w:val="CommentText"/>
      </w:pPr>
      <w:r>
        <w:rPr>
          <w:rStyle w:val="CommentReference"/>
        </w:rPr>
        <w:annotationRef/>
      </w:r>
      <w:r>
        <w:t>This is currently the preferred option</w:t>
      </w:r>
    </w:p>
  </w:comment>
  <w:comment w:id="59" w:author="Vincent, Graeme" w:date="2023-07-04T11:39:00Z" w:initials="VG">
    <w:p w14:paraId="45B101ED" w14:textId="77777777" w:rsidR="004A3948" w:rsidRDefault="004A3948" w:rsidP="004A3948">
      <w:pPr>
        <w:pStyle w:val="CommentText"/>
      </w:pPr>
      <w:r>
        <w:rPr>
          <w:rStyle w:val="CommentReference"/>
        </w:rPr>
        <w:annotationRef/>
      </w:r>
      <w:r>
        <w:t>Did we agree this?  Will a TO have all the information to allow this to be undertaken – and  does it duplicate any work already undertaken by the NO?</w:t>
      </w:r>
    </w:p>
    <w:p w14:paraId="32A3B219" w14:textId="77777777" w:rsidR="004A3948" w:rsidRDefault="004A3948" w:rsidP="004A3948">
      <w:pPr>
        <w:pStyle w:val="CommentText"/>
      </w:pPr>
      <w:r>
        <w:t>Not sure TOs will want to use an externally referenced and governed document in a licence condition referenced document (SQSS)</w:t>
      </w:r>
    </w:p>
  </w:comment>
  <w:comment w:id="60" w:author="Bieshoy Awad (ESO)" w:date="2023-08-03T15:02:00Z" w:initials="BA(">
    <w:p w14:paraId="4CF42A1F" w14:textId="77777777" w:rsidR="004A3948" w:rsidRDefault="004A3948" w:rsidP="004A3948">
      <w:pPr>
        <w:pStyle w:val="CommentText"/>
      </w:pPr>
      <w:r>
        <w:rPr>
          <w:rStyle w:val="CommentReference"/>
        </w:rPr>
        <w:annotationRef/>
      </w:r>
      <w:r>
        <w:t xml:space="preserve">We discussed it but not agreed it in full. </w:t>
      </w:r>
    </w:p>
    <w:p w14:paraId="4E00B436" w14:textId="77777777" w:rsidR="004A3948" w:rsidRDefault="004A3948" w:rsidP="004A3948">
      <w:pPr>
        <w:pStyle w:val="CommentText"/>
      </w:pPr>
      <w:r>
        <w:t>The other possible split is all EG to be done by DNOs and anything at the interface is done by TOs.</w:t>
      </w:r>
    </w:p>
    <w:p w14:paraId="0C0E6A5D" w14:textId="77777777" w:rsidR="004A3948" w:rsidRDefault="004A3948" w:rsidP="004A3948">
      <w:pPr>
        <w:pStyle w:val="CommentText"/>
      </w:pPr>
    </w:p>
    <w:p w14:paraId="20133719" w14:textId="77777777" w:rsidR="004A3948" w:rsidRDefault="004A3948" w:rsidP="004A3948">
      <w:pPr>
        <w:pStyle w:val="CommentText"/>
      </w:pPr>
      <w:r>
        <w:t xml:space="preserve">You may need demand profiles (could be requested from DNOs) </w:t>
      </w:r>
    </w:p>
    <w:p w14:paraId="1C356E3C" w14:textId="77777777" w:rsidR="004A3948" w:rsidRDefault="004A3948" w:rsidP="004A3948">
      <w:pPr>
        <w:pStyle w:val="CommentText"/>
      </w:pPr>
    </w:p>
    <w:p w14:paraId="48D2B775" w14:textId="77777777" w:rsidR="004A3948" w:rsidRDefault="004A3948" w:rsidP="004A3948">
      <w:pPr>
        <w:pStyle w:val="CommentText"/>
      </w:pPr>
      <w:r>
        <w:t>You will need EG output profile (could be requested from NGESO)</w:t>
      </w:r>
    </w:p>
    <w:p w14:paraId="56D4DE2B" w14:textId="77777777" w:rsidR="004A3948" w:rsidRDefault="004A3948" w:rsidP="004A3948">
      <w:pPr>
        <w:pStyle w:val="CommentText"/>
      </w:pPr>
    </w:p>
    <w:p w14:paraId="3F5BE938" w14:textId="77777777" w:rsidR="004A3948" w:rsidRDefault="004A3948" w:rsidP="004A3948">
      <w:pPr>
        <w:pStyle w:val="CommentText"/>
      </w:pPr>
      <w:r>
        <w:t>Maybe worth looking at a couple of examples to see if that is sufficient.</w:t>
      </w:r>
    </w:p>
    <w:p w14:paraId="440EDBC4" w14:textId="77777777" w:rsidR="004A3948" w:rsidRDefault="004A3948" w:rsidP="004A3948">
      <w:pPr>
        <w:pStyle w:val="CommentText"/>
      </w:pPr>
    </w:p>
    <w:p w14:paraId="0911C08E" w14:textId="77777777" w:rsidR="004A3948" w:rsidRDefault="004A3948" w:rsidP="004A3948">
      <w:pPr>
        <w:pStyle w:val="CommentText"/>
      </w:pPr>
      <w:r>
        <w:t xml:space="preserve">The reference to a specific version helps circumvents governance. We could also copy the whole methodology. </w:t>
      </w:r>
    </w:p>
  </w:comment>
  <w:comment w:id="61" w:author="Creighton, Alan (Northern Powergrid)" w:date="2023-06-30T16:34:00Z" w:initials="CA(P">
    <w:p w14:paraId="0914AC9B" w14:textId="77777777" w:rsidR="004A3948" w:rsidRDefault="004A3948" w:rsidP="004A3948">
      <w:pPr>
        <w:pStyle w:val="CommentText"/>
      </w:pPr>
      <w:r>
        <w:rPr>
          <w:rStyle w:val="CommentReference"/>
        </w:rPr>
        <w:annotationRef/>
      </w:r>
      <w:r>
        <w:t>Is the expectation that OTs will apply this guidance or a use different approach of their choice?</w:t>
      </w:r>
    </w:p>
  </w:comment>
  <w:comment w:id="62" w:author="Bieshoy Awad (ESO)" w:date="2023-08-03T15:05:00Z" w:initials="BA(">
    <w:p w14:paraId="792E5F71" w14:textId="77777777" w:rsidR="004A3948" w:rsidRDefault="004A3948" w:rsidP="004A3948">
      <w:pPr>
        <w:pStyle w:val="CommentText"/>
      </w:pPr>
      <w:r>
        <w:rPr>
          <w:rStyle w:val="CommentReference"/>
        </w:rPr>
        <w:annotationRef/>
      </w:r>
      <w:r>
        <w:t>TOs to apply guidance unless they have something else better – I think</w:t>
      </w:r>
    </w:p>
  </w:comment>
  <w:comment w:id="63" w:author="Bieshoy Awad (ESO)" w:date="2023-09-01T13:41:00Z" w:initials="BA(">
    <w:p w14:paraId="0310678B" w14:textId="77777777" w:rsidR="004A3948" w:rsidRDefault="004A3948" w:rsidP="004A3948">
      <w:pPr>
        <w:pStyle w:val="CommentText"/>
      </w:pPr>
      <w:r>
        <w:rPr>
          <w:rStyle w:val="CommentReference"/>
        </w:rPr>
        <w:annotationRef/>
      </w:r>
      <w:r>
        <w:t>131?</w:t>
      </w:r>
    </w:p>
  </w:comment>
  <w:comment w:id="64" w:author="Vincent, Graeme" w:date="2023-07-04T11:42:00Z" w:initials="VG">
    <w:p w14:paraId="2760EBC8" w14:textId="77777777" w:rsidR="004A3948" w:rsidRDefault="004A3948" w:rsidP="004A3948">
      <w:pPr>
        <w:pStyle w:val="CommentText"/>
      </w:pPr>
      <w:r>
        <w:rPr>
          <w:rStyle w:val="CommentReference"/>
        </w:rPr>
        <w:annotationRef/>
      </w:r>
      <w:r>
        <w:t>Is this different from a Connection Point?  As it is not italicised I’m assuming that it isn’t using the IP definition</w:t>
      </w:r>
    </w:p>
  </w:comment>
  <w:comment w:id="65" w:author="Bieshoy Awad (ESO)" w:date="2023-08-04T11:43:00Z" w:initials="BA(">
    <w:p w14:paraId="4C42188C" w14:textId="77777777" w:rsidR="004A3948" w:rsidRDefault="004A3948" w:rsidP="004A3948">
      <w:pPr>
        <w:pStyle w:val="CommentText"/>
      </w:pPr>
      <w:r>
        <w:rPr>
          <w:rStyle w:val="CommentReference"/>
        </w:rPr>
        <w:annotationRef/>
      </w:r>
      <w:r>
        <w:t>It is not a defined term here… Maybe we should remove the word transmission</w:t>
      </w:r>
    </w:p>
  </w:comment>
  <w:comment w:id="66" w:author="Vincent, Graeme" w:date="2023-07-04T11:43:00Z" w:initials="VG">
    <w:p w14:paraId="1EB488E1" w14:textId="77777777" w:rsidR="004A3948" w:rsidRDefault="004A3948" w:rsidP="004A3948">
      <w:pPr>
        <w:pStyle w:val="CommentText"/>
      </w:pPr>
      <w:r>
        <w:rPr>
          <w:rStyle w:val="CommentReference"/>
        </w:rPr>
        <w:annotationRef/>
      </w:r>
      <w:r>
        <w:t>As above</w:t>
      </w:r>
    </w:p>
  </w:comment>
  <w:comment w:id="67" w:author="Creighton, Alan (Northern Powergrid)" w:date="2023-06-30T16:35:00Z" w:initials="CA(P">
    <w:p w14:paraId="0EF3E74C" w14:textId="77777777" w:rsidR="004A3948" w:rsidRDefault="004A3948" w:rsidP="004A3948">
      <w:pPr>
        <w:pStyle w:val="CommentText"/>
      </w:pPr>
      <w:r>
        <w:rPr>
          <w:rStyle w:val="CommentReference"/>
        </w:rPr>
        <w:annotationRef/>
      </w:r>
      <w:r>
        <w:t>Ditto</w:t>
      </w:r>
    </w:p>
  </w:comment>
  <w:comment w:id="68" w:author="Bieshoy Awad (ESO)" w:date="2023-09-01T13:41:00Z" w:initials="BA(">
    <w:p w14:paraId="3DFD13FE" w14:textId="77777777" w:rsidR="004A3948" w:rsidRDefault="004A3948" w:rsidP="004A3948">
      <w:pPr>
        <w:pStyle w:val="CommentText"/>
      </w:pPr>
      <w:r>
        <w:rPr>
          <w:rStyle w:val="CommentReference"/>
        </w:rPr>
        <w:annotationRef/>
      </w:r>
      <w:r>
        <w:t>131?</w:t>
      </w:r>
    </w:p>
  </w:comment>
  <w:comment w:id="69" w:author="Creighton, Alan (Northern Powergrid)" w:date="2023-06-30T16:41:00Z" w:initials="CA(P">
    <w:p w14:paraId="34022C15" w14:textId="77777777" w:rsidR="00BD4D66" w:rsidRDefault="00BD4D66" w:rsidP="00BD4D66">
      <w:pPr>
        <w:pStyle w:val="CommentText"/>
      </w:pPr>
      <w:r>
        <w:rPr>
          <w:rStyle w:val="CommentReference"/>
        </w:rPr>
        <w:annotationRef/>
      </w:r>
      <w:r>
        <w:t>The comments in the table relate to the security contribution from generation rather than storge</w:t>
      </w:r>
    </w:p>
  </w:comment>
  <w:comment w:id="70" w:author="Bieshoy Awad (ESO)" w:date="2023-08-04T15:37:00Z" w:initials="BA(">
    <w:p w14:paraId="5261E49D" w14:textId="77777777" w:rsidR="00BD4D66" w:rsidRDefault="00BD4D66" w:rsidP="00BD4D66">
      <w:pPr>
        <w:pStyle w:val="CommentText"/>
      </w:pPr>
      <w:r>
        <w:rPr>
          <w:rStyle w:val="CommentReference"/>
        </w:rPr>
        <w:annotationRef/>
      </w:r>
      <w:r>
        <w:t>For every BGEA, can we get 1)the annual energy output and 2) the annual volume of BM actions?</w:t>
      </w:r>
    </w:p>
  </w:comment>
  <w:comment w:id="71" w:author="Creighton, Alan (Northern Powergrid)" w:date="2023-06-30T16:47:00Z" w:initials="CA(P">
    <w:p w14:paraId="108C43B7" w14:textId="77777777" w:rsidR="00BD4D66" w:rsidRDefault="00BD4D66" w:rsidP="00BD4D66">
      <w:pPr>
        <w:pStyle w:val="CommentText"/>
      </w:pPr>
      <w:r>
        <w:rPr>
          <w:rStyle w:val="CommentReference"/>
        </w:rPr>
        <w:annotationRef/>
      </w:r>
      <w:r>
        <w:t>Is it not just Tm and demand data for a shared site?</w:t>
      </w:r>
    </w:p>
  </w:comment>
  <w:comment w:id="72" w:author="Bieshoy Awad (ESO)" w:date="2023-08-04T15:45:00Z" w:initials="BA(">
    <w:p w14:paraId="700E6D70" w14:textId="77777777" w:rsidR="00BD4D66" w:rsidRDefault="00BD4D66" w:rsidP="00BD4D66">
      <w:pPr>
        <w:pStyle w:val="CommentText"/>
      </w:pPr>
      <w:r>
        <w:rPr>
          <w:rStyle w:val="CommentReference"/>
        </w:rPr>
        <w:annotationRef/>
      </w:r>
      <w:r>
        <w:t>Maybe… We need to agree this</w:t>
      </w:r>
    </w:p>
  </w:comment>
  <w:comment w:id="73" w:author="Creighton, Alan (Northern Powergrid)" w:date="2023-06-30T16:48:00Z" w:initials="CA(P">
    <w:p w14:paraId="74895719" w14:textId="77777777" w:rsidR="00BD4D66" w:rsidRDefault="00BD4D66" w:rsidP="00BD4D66">
      <w:pPr>
        <w:pStyle w:val="CommentText"/>
      </w:pPr>
      <w:r>
        <w:rPr>
          <w:rStyle w:val="CommentReference"/>
        </w:rPr>
        <w:annotationRef/>
      </w:r>
      <w:r>
        <w:t>The EREP 131 spreadsheet requires a demand profile at the network location where the security contribution is required.  This will be available to the NO only if the assessment is carried out at the GSP and they are the only User at the GSP – otherwise the demand profile will need to come from the ESO – or simplification assumptions made.</w:t>
      </w:r>
    </w:p>
  </w:comment>
  <w:comment w:id="74" w:author="Bieshoy Awad (ESO)" w:date="2023-08-04T15:46:00Z" w:initials="BA(">
    <w:p w14:paraId="53DF4C32" w14:textId="77777777" w:rsidR="00BD4D66" w:rsidRDefault="00BD4D66" w:rsidP="00BD4D66">
      <w:pPr>
        <w:pStyle w:val="CommentText"/>
      </w:pPr>
      <w:r>
        <w:rPr>
          <w:rStyle w:val="CommentReference"/>
        </w:rPr>
        <w:annotationRef/>
      </w:r>
      <w:r>
        <w:t>I think we need to look at the impact of having two separate DNOs at the same site with each DNO looking at their own data compared to that if it is done at an aggregate level</w:t>
      </w:r>
    </w:p>
  </w:comment>
  <w:comment w:id="75" w:author="Creighton, Alan (Northern Powergrid)" w:date="2023-06-30T16:54:00Z" w:initials="CA(P">
    <w:p w14:paraId="387B0C95" w14:textId="77777777" w:rsidR="00BD4D66" w:rsidRDefault="00BD4D66" w:rsidP="00BD4D66">
      <w:pPr>
        <w:pStyle w:val="CommentText"/>
      </w:pPr>
      <w:r>
        <w:rPr>
          <w:rStyle w:val="CommentReference"/>
        </w:rPr>
        <w:annotationRef/>
      </w:r>
      <w:r>
        <w:t>The DNO doesn’t really need to know this although I’m sure they’d like to.</w:t>
      </w:r>
    </w:p>
  </w:comment>
  <w:comment w:id="76" w:author="Bieshoy Awad (ESO)" w:date="2023-08-04T15:47:00Z" w:initials="BA(">
    <w:p w14:paraId="639E719D" w14:textId="77777777" w:rsidR="00BD4D66" w:rsidRDefault="00BD4D66" w:rsidP="00BD4D66">
      <w:pPr>
        <w:pStyle w:val="CommentText"/>
      </w:pPr>
      <w:r>
        <w:rPr>
          <w:rStyle w:val="CommentReference"/>
        </w:rPr>
        <w:annotationRef/>
      </w:r>
      <w:r>
        <w:t>The idea is that they could stop at some point (e.g. if they have one or two large sites)</w:t>
      </w:r>
    </w:p>
  </w:comment>
  <w:comment w:id="77" w:author="Creighton, Alan (Northern Powergrid)" w:date="2023-06-30T16:55:00Z" w:initials="CA(P">
    <w:p w14:paraId="50798ACC" w14:textId="77777777" w:rsidR="00BD4D66" w:rsidRDefault="00BD4D66" w:rsidP="00BD4D66">
      <w:pPr>
        <w:pStyle w:val="CommentText"/>
      </w:pPr>
      <w:r>
        <w:rPr>
          <w:rStyle w:val="CommentReference"/>
        </w:rPr>
        <w:annotationRef/>
      </w:r>
      <w:r>
        <w:t>Is this due to the capping?  Even so the DNO probably doesn’t need to know this.</w:t>
      </w:r>
    </w:p>
  </w:comment>
  <w:comment w:id="78" w:author="Bieshoy Awad (ESO)" w:date="2023-08-04T15:48:00Z" w:initials="BA(">
    <w:p w14:paraId="61CE8A20" w14:textId="77777777" w:rsidR="00BD4D66" w:rsidRDefault="00BD4D66" w:rsidP="00BD4D66">
      <w:pPr>
        <w:pStyle w:val="CommentText"/>
      </w:pPr>
      <w:r>
        <w:rPr>
          <w:rStyle w:val="CommentReference"/>
        </w:rPr>
        <w:annotationRef/>
      </w:r>
      <w:r>
        <w:t>Again, so that they don’t have to do every single site.</w:t>
      </w:r>
    </w:p>
  </w:comment>
  <w:comment w:id="80" w:author="Creighton, Alan (Northern Powergrid)" w:date="2023-06-30T16:57:00Z" w:initials="CA(P">
    <w:p w14:paraId="4B95DB8B" w14:textId="77777777" w:rsidR="00BD4D66" w:rsidRDefault="00BD4D66" w:rsidP="00BD4D66">
      <w:pPr>
        <w:pStyle w:val="CommentText"/>
      </w:pPr>
      <w:r>
        <w:rPr>
          <w:rStyle w:val="CommentReference"/>
        </w:rPr>
        <w:annotationRef/>
      </w:r>
      <w:r>
        <w:t>Not sure this sentence says anything?</w:t>
      </w:r>
    </w:p>
  </w:comment>
  <w:comment w:id="81" w:author="Creighton, Alan (Northern Powergrid)" w:date="2023-06-30T17:00:00Z" w:initials="CA(P">
    <w:p w14:paraId="4F144F3E" w14:textId="77777777" w:rsidR="00BD4D66" w:rsidRDefault="00BD4D66" w:rsidP="00BD4D66">
      <w:pPr>
        <w:pStyle w:val="CommentText"/>
      </w:pPr>
      <w:r>
        <w:rPr>
          <w:rStyle w:val="CommentReference"/>
        </w:rPr>
        <w:annotationRef/>
      </w:r>
      <w:r>
        <w:t>I think this refers to transfer capacity.  I don’t think that NGESO can instruct a NO to implement / switch transfer capacity can they?  I think any such operational transfers are ‘by agreement’ rather than ‘by instruction’. In any event I doubt that switching on instruction can provide immediate power transfer – nor in 60 seconds either.</w:t>
      </w:r>
    </w:p>
  </w:comment>
  <w:comment w:id="82" w:author="Bieshoy Awad (ESO)" w:date="2023-08-04T15:55:00Z" w:initials="BA(">
    <w:p w14:paraId="5930DF01" w14:textId="77777777" w:rsidR="00BD4D66" w:rsidRDefault="00BD4D66" w:rsidP="00BD4D66">
      <w:pPr>
        <w:pStyle w:val="CommentText"/>
      </w:pPr>
      <w:r>
        <w:rPr>
          <w:rStyle w:val="CommentReference"/>
        </w:rPr>
        <w:annotationRef/>
      </w:r>
      <w:r>
        <w:t>If we use the resource as means of achieving compliance, we should be able to instruct it… No?</w:t>
      </w:r>
    </w:p>
    <w:p w14:paraId="42E80F44" w14:textId="77777777" w:rsidR="00BD4D66" w:rsidRDefault="00BD4D66" w:rsidP="00BD4D66">
      <w:pPr>
        <w:pStyle w:val="CommentText"/>
      </w:pPr>
    </w:p>
    <w:p w14:paraId="5B9E7EBD" w14:textId="77777777" w:rsidR="00BD4D66" w:rsidRDefault="00BD4D66" w:rsidP="00BD4D66">
      <w:pPr>
        <w:pStyle w:val="CommentText"/>
      </w:pPr>
      <w:r>
        <w:fldChar w:fldCharType="begin"/>
      </w:r>
      <w:r>
        <w:instrText xml:space="preserve"> HYPERLINK "mailto:Fiona.Williams@nationalgrideso.com" </w:instrText>
      </w:r>
      <w:bookmarkStart w:id="83" w:name="_@_F76AF466A5954657B7A8DB9EB0427664Z"/>
      <w:r>
        <w:rPr>
          <w:rStyle w:val="Mention"/>
        </w:rPr>
        <w:fldChar w:fldCharType="separate"/>
      </w:r>
      <w:bookmarkEnd w:id="83"/>
      <w:r w:rsidRPr="00FF6449">
        <w:rPr>
          <w:rStyle w:val="Mention"/>
          <w:noProof/>
        </w:rPr>
        <w:t>@Fiona Williams (ESO)</w:t>
      </w:r>
      <w:r>
        <w:fldChar w:fldCharType="end"/>
      </w:r>
      <w:r>
        <w:t>do you know which process we follow in these circumestances?</w:t>
      </w:r>
    </w:p>
  </w:comment>
  <w:comment w:id="84" w:author="Creighton, Alan (Northern Powergrid)" w:date="2023-06-30T17:04:00Z" w:initials="CA(P">
    <w:p w14:paraId="6A710D19" w14:textId="77777777" w:rsidR="00BD4D66" w:rsidRDefault="00BD4D66" w:rsidP="00BD4D66">
      <w:pPr>
        <w:pStyle w:val="CommentText"/>
      </w:pPr>
      <w:r>
        <w:rPr>
          <w:rStyle w:val="CommentReference"/>
        </w:rPr>
        <w:annotationRef/>
      </w:r>
      <w:r>
        <w:t>I don’t understand this either for similar reasons as above.  Depending on the contract with the DG or DSR this may be possible.</w:t>
      </w:r>
    </w:p>
  </w:comment>
  <w:comment w:id="85" w:author="Creighton, Alan (Northern Powergrid)" w:date="2023-06-30T17:06:00Z" w:initials="CA(P">
    <w:p w14:paraId="0E105C44" w14:textId="77777777" w:rsidR="00BD4D66" w:rsidRDefault="00BD4D66" w:rsidP="00BD4D66">
      <w:pPr>
        <w:pStyle w:val="CommentText"/>
      </w:pPr>
      <w:r>
        <w:rPr>
          <w:rStyle w:val="CommentReference"/>
        </w:rPr>
        <w:annotationRef/>
      </w:r>
      <w:r>
        <w:t>Does this need to consider DSR as well?</w:t>
      </w:r>
    </w:p>
  </w:comment>
  <w:comment w:id="86" w:author="Bieshoy Awad (ESO)" w:date="2023-08-04T15:56:00Z" w:initials="BA(">
    <w:p w14:paraId="24B04A90" w14:textId="77777777" w:rsidR="00BD4D66" w:rsidRDefault="00BD4D66" w:rsidP="00BD4D66">
      <w:pPr>
        <w:pStyle w:val="CommentText"/>
      </w:pPr>
      <w:r>
        <w:rPr>
          <w:rStyle w:val="CommentReference"/>
        </w:rPr>
        <w:annotationRef/>
      </w:r>
      <w:r>
        <w:t xml:space="preserve">Demand reduced </w:t>
      </w:r>
      <w:r>
        <w:sym w:font="Wingdings" w:char="F0E8"/>
      </w:r>
      <w:r>
        <w:t xml:space="preserve"> contracted flexible demand (DSR)</w:t>
      </w:r>
    </w:p>
    <w:p w14:paraId="1A293016" w14:textId="77777777" w:rsidR="00BD4D66" w:rsidRDefault="00BD4D66" w:rsidP="00BD4D66">
      <w:pPr>
        <w:pStyle w:val="CommentText"/>
      </w:pPr>
      <w:r>
        <w:t xml:space="preserve">Demand supplied by power stations </w:t>
      </w:r>
      <w:r>
        <w:sym w:font="Wingdings" w:char="F0E8"/>
      </w:r>
      <w:r>
        <w:t xml:space="preserve"> contracted security contribution</w:t>
      </w:r>
    </w:p>
  </w:comment>
  <w:comment w:id="88" w:author="Creighton, Alan (Northern Powergrid)" w:date="2023-06-30T17:07:00Z" w:initials="CA(P">
    <w:p w14:paraId="39267131" w14:textId="77777777" w:rsidR="00BD4D66" w:rsidRDefault="00BD4D66" w:rsidP="00BD4D66">
      <w:pPr>
        <w:pStyle w:val="CommentText"/>
      </w:pPr>
      <w:r>
        <w:rPr>
          <w:rStyle w:val="CommentReference"/>
        </w:rPr>
        <w:annotationRef/>
      </w:r>
      <w:r>
        <w:t>Ditto re DSR</w:t>
      </w:r>
    </w:p>
  </w:comment>
  <w:comment w:id="89" w:author="Bieshoy Awad (ESO)" w:date="2023-08-04T16:00:00Z" w:initials="BA(">
    <w:p w14:paraId="12D13D4B" w14:textId="77777777" w:rsidR="00BD4D66" w:rsidRDefault="00BD4D66" w:rsidP="00BD4D66">
      <w:pPr>
        <w:pStyle w:val="CommentText"/>
      </w:pPr>
      <w:r>
        <w:rPr>
          <w:rStyle w:val="CommentReference"/>
        </w:rPr>
        <w:annotationRef/>
      </w:r>
      <w:r>
        <w:t>DSR is covered under item (b)</w:t>
      </w:r>
    </w:p>
  </w:comment>
  <w:comment w:id="87" w:author="Creighton, Alan (Northern Powergrid)" w:date="2023-06-30T17:08:00Z" w:initials="CA(P">
    <w:p w14:paraId="00292D95" w14:textId="77777777" w:rsidR="00BD4D66" w:rsidRDefault="00BD4D66" w:rsidP="00BD4D66">
      <w:pPr>
        <w:pStyle w:val="CommentText"/>
      </w:pPr>
      <w:r>
        <w:rPr>
          <w:rStyle w:val="CommentReference"/>
        </w:rPr>
        <w:annotationRef/>
      </w:r>
      <w:r>
        <w:t>..unless large power stations security assessment is assessed by the TOs….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8BA6B61" w15:done="0"/>
  <w15:commentEx w15:paraId="033BF95F" w15:done="0"/>
  <w15:commentEx w15:paraId="2EDA70E7" w15:done="0"/>
  <w15:commentEx w15:paraId="0D2A1B06" w15:paraIdParent="2EDA70E7" w15:done="0"/>
  <w15:commentEx w15:paraId="235B7C24" w15:paraIdParent="2EDA70E7" w15:done="0"/>
  <w15:commentEx w15:paraId="1F2BDB2C" w15:done="0"/>
  <w15:commentEx w15:paraId="2C15E72D" w15:paraIdParent="1F2BDB2C" w15:done="0"/>
  <w15:commentEx w15:paraId="5F52831C" w15:done="0"/>
  <w15:commentEx w15:paraId="7B7CBA3C" w15:paraIdParent="5F52831C" w15:done="0"/>
  <w15:commentEx w15:paraId="068AFB57" w15:done="0"/>
  <w15:commentEx w15:paraId="1CD8E198" w15:paraIdParent="068AFB57" w15:done="0"/>
  <w15:commentEx w15:paraId="47534568" w15:done="0"/>
  <w15:commentEx w15:paraId="609A81AB" w15:paraIdParent="47534568" w15:done="0"/>
  <w15:commentEx w15:paraId="226D63A0" w15:done="0"/>
  <w15:commentEx w15:paraId="5993B72F" w15:paraIdParent="226D63A0" w15:done="0"/>
  <w15:commentEx w15:paraId="12E7598C" w15:done="0"/>
  <w15:commentEx w15:paraId="506310AC" w15:paraIdParent="12E7598C" w15:done="0"/>
  <w15:commentEx w15:paraId="038374E6" w15:done="0"/>
  <w15:commentEx w15:paraId="652849EF" w15:paraIdParent="038374E6" w15:done="0"/>
  <w15:commentEx w15:paraId="55A9405F" w15:done="0"/>
  <w15:commentEx w15:paraId="59176197" w15:paraIdParent="55A9405F" w15:done="0"/>
  <w15:commentEx w15:paraId="7107B8F7" w15:done="0"/>
  <w15:commentEx w15:paraId="504FD723" w15:paraIdParent="7107B8F7" w15:done="0"/>
  <w15:commentEx w15:paraId="21FD39DA" w15:done="0"/>
  <w15:commentEx w15:paraId="0AA11566" w15:paraIdParent="21FD39DA" w15:done="0"/>
  <w15:commentEx w15:paraId="60BE9C2E" w15:done="0"/>
  <w15:commentEx w15:paraId="0B7A7E69" w15:paraIdParent="60BE9C2E" w15:done="0"/>
  <w15:commentEx w15:paraId="7550329F" w15:done="0"/>
  <w15:commentEx w15:paraId="20B2EB9C" w15:paraIdParent="7550329F" w15:done="0"/>
  <w15:commentEx w15:paraId="0B057E3E" w15:done="0"/>
  <w15:commentEx w15:paraId="6DFF5E03" w15:done="0"/>
  <w15:commentEx w15:paraId="630C67E1" w15:paraIdParent="6DFF5E03" w15:done="0"/>
  <w15:commentEx w15:paraId="6DFA1560" w15:done="0"/>
  <w15:commentEx w15:paraId="2E1300A2" w15:paraIdParent="6DFA1560" w15:done="0"/>
  <w15:commentEx w15:paraId="2A0C0AF7" w15:done="0"/>
  <w15:commentEx w15:paraId="23644C42" w15:paraIdParent="2A0C0AF7" w15:done="0"/>
  <w15:commentEx w15:paraId="59CE3D31" w15:paraIdParent="2A0C0AF7" w15:done="0"/>
  <w15:commentEx w15:paraId="580E6A00" w15:done="0"/>
  <w15:commentEx w15:paraId="3C055CBD" w15:paraIdParent="580E6A00" w15:done="0"/>
  <w15:commentEx w15:paraId="34C3973A" w15:done="0"/>
  <w15:commentEx w15:paraId="4E8D5A5F" w15:paraIdParent="34C3973A" w15:done="0"/>
  <w15:commentEx w15:paraId="1FD0C13C" w15:done="0"/>
  <w15:commentEx w15:paraId="2691E2A8" w15:done="0"/>
  <w15:commentEx w15:paraId="32A3B219" w15:done="0"/>
  <w15:commentEx w15:paraId="0911C08E" w15:paraIdParent="32A3B219" w15:done="0"/>
  <w15:commentEx w15:paraId="0914AC9B" w15:done="0"/>
  <w15:commentEx w15:paraId="792E5F71" w15:paraIdParent="0914AC9B" w15:done="0"/>
  <w15:commentEx w15:paraId="0310678B" w15:done="0"/>
  <w15:commentEx w15:paraId="2760EBC8" w15:done="0"/>
  <w15:commentEx w15:paraId="4C42188C" w15:paraIdParent="2760EBC8" w15:done="0"/>
  <w15:commentEx w15:paraId="1EB488E1" w15:done="0"/>
  <w15:commentEx w15:paraId="0EF3E74C" w15:done="0"/>
  <w15:commentEx w15:paraId="3DFD13FE" w15:done="0"/>
  <w15:commentEx w15:paraId="34022C15" w15:done="0"/>
  <w15:commentEx w15:paraId="5261E49D" w15:done="0"/>
  <w15:commentEx w15:paraId="108C43B7" w15:done="0"/>
  <w15:commentEx w15:paraId="700E6D70" w15:paraIdParent="108C43B7" w15:done="0"/>
  <w15:commentEx w15:paraId="74895719" w15:done="0"/>
  <w15:commentEx w15:paraId="53DF4C32" w15:paraIdParent="74895719" w15:done="0"/>
  <w15:commentEx w15:paraId="387B0C95" w15:done="0"/>
  <w15:commentEx w15:paraId="639E719D" w15:paraIdParent="387B0C95" w15:done="0"/>
  <w15:commentEx w15:paraId="50798ACC" w15:done="0"/>
  <w15:commentEx w15:paraId="61CE8A20" w15:paraIdParent="50798ACC" w15:done="0"/>
  <w15:commentEx w15:paraId="4B95DB8B" w15:done="0"/>
  <w15:commentEx w15:paraId="4F144F3E" w15:done="0"/>
  <w15:commentEx w15:paraId="5B9E7EBD" w15:paraIdParent="4F144F3E" w15:done="0"/>
  <w15:commentEx w15:paraId="6A710D19" w15:done="0"/>
  <w15:commentEx w15:paraId="0E105C44" w15:done="0"/>
  <w15:commentEx w15:paraId="1A293016" w15:paraIdParent="0E105C44" w15:done="0"/>
  <w15:commentEx w15:paraId="39267131" w15:done="0"/>
  <w15:commentEx w15:paraId="12D13D4B" w15:paraIdParent="39267131" w15:done="0"/>
  <w15:commentEx w15:paraId="00292D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069F9" w16cex:dateUtc="2024-02-09T09:08:00Z"/>
  <w16cex:commentExtensible w16cex:durableId="28F89E3D" w16cex:dateUtc="2023-11-10T12:19:00Z"/>
  <w16cex:commentExtensible w16cex:durableId="28497599" w16cex:dateUtc="2023-06-30T14:39:00Z"/>
  <w16cex:commentExtensible w16cex:durableId="28F89F4C" w16cex:dateUtc="2023-11-10T12:23:00Z"/>
  <w16cex:commentExtensible w16cex:durableId="29006E14" w16cex:dateUtc="2023-11-16T10:31:00Z"/>
  <w16cex:commentExtensible w16cex:durableId="28497726" w16cex:dateUtc="2023-06-30T14:45:00Z"/>
  <w16cex:commentExtensible w16cex:durableId="28774FA7" w16cex:dateUtc="2023-08-04T09:21:00Z"/>
  <w16cex:commentExtensible w16cex:durableId="284E73E4" w16cex:dateUtc="2023-07-04T09:33:00Z"/>
  <w16cex:commentExtensible w16cex:durableId="2874AEC3" w16cex:dateUtc="2023-08-02T09:29:00Z"/>
  <w16cex:commentExtensible w16cex:durableId="284977D7" w16cex:dateUtc="2023-06-30T14:48:00Z"/>
  <w16cex:commentExtensible w16cex:durableId="2874AF75" w16cex:dateUtc="2023-08-02T09:33:00Z"/>
  <w16cex:commentExtensible w16cex:durableId="28497678" w16cex:dateUtc="2023-06-30T14:42:00Z"/>
  <w16cex:commentExtensible w16cex:durableId="2874AF28" w16cex:dateUtc="2023-08-02T09:32:00Z"/>
  <w16cex:commentExtensible w16cex:durableId="28497832" w16cex:dateUtc="2023-06-30T14:50:00Z"/>
  <w16cex:commentExtensible w16cex:durableId="28775370" w16cex:dateUtc="2023-08-04T09:37:00Z"/>
  <w16cex:commentExtensible w16cex:durableId="28497907" w16cex:dateUtc="2023-06-30T14:53:00Z"/>
  <w16cex:commentExtensible w16cex:durableId="2874B00F" w16cex:dateUtc="2023-08-02T09:35:00Z"/>
  <w16cex:commentExtensible w16cex:durableId="28498E6A" w16cex:dateUtc="2023-06-30T16:24:00Z"/>
  <w16cex:commentExtensible w16cex:durableId="2874B025" w16cex:dateUtc="2023-08-02T09:36:00Z"/>
  <w16cex:commentExtensible w16cex:durableId="28497CBB" w16cex:dateUtc="2023-06-30T15:09:00Z"/>
  <w16cex:commentExtensible w16cex:durableId="2874B09F" w16cex:dateUtc="2023-08-02T09:38:00Z"/>
  <w16cex:commentExtensible w16cex:durableId="284E767F" w16cex:dateUtc="2023-07-04T09:44:00Z"/>
  <w16cex:commentExtensible w16cex:durableId="2874B137" w16cex:dateUtc="2023-08-02T09:40:00Z"/>
  <w16cex:commentExtensible w16cex:durableId="284E7AA2" w16cex:dateUtc="2023-07-04T10:01:00Z"/>
  <w16cex:commentExtensible w16cex:durableId="2874B18F" w16cex:dateUtc="2023-08-02T09:42:00Z"/>
  <w16cex:commentExtensible w16cex:durableId="28497D8B" w16cex:dateUtc="2023-06-30T15:12:00Z"/>
  <w16cex:commentExtensible w16cex:durableId="287F4649" w16cex:dateUtc="2023-08-10T10:19:00Z"/>
  <w16cex:commentExtensible w16cex:durableId="28497E26" w16cex:dateUtc="2023-06-30T15:15:00Z"/>
  <w16cex:commentExtensible w16cex:durableId="2874B1A3" w16cex:dateUtc="2023-08-02T09:42:00Z"/>
  <w16cex:commentExtensible w16cex:durableId="28775673" w16cex:dateUtc="2023-08-04T09:50:00Z"/>
  <w16cex:commentExtensible w16cex:durableId="28497F07" w16cex:dateUtc="2023-06-30T15:19:00Z"/>
  <w16cex:commentExtensible w16cex:durableId="287756AE" w16cex:dateUtc="2023-08-04T09:51:00Z"/>
  <w16cex:commentExtensible w16cex:durableId="284E7BBE" w16cex:dateUtc="2023-07-04T10:06:00Z"/>
  <w16cex:commentExtensible w16cex:durableId="28775D6C" w16cex:dateUtc="2023-08-04T10:20:00Z"/>
  <w16cex:commentExtensible w16cex:durableId="2849803F" w16cex:dateUtc="2023-06-30T15:24:00Z"/>
  <w16cex:commentExtensible w16cex:durableId="28775E6A" w16cex:dateUtc="2023-08-04T10:24:00Z"/>
  <w16cex:commentExtensible w16cex:durableId="28775E6D" w16cex:dateUtc="2023-08-04T10:24:00Z"/>
  <w16cex:commentExtensible w16cex:durableId="284E7C65" w16cex:dateUtc="2023-07-04T10:09:00Z"/>
  <w16cex:commentExtensible w16cex:durableId="287760AD" w16cex:dateUtc="2023-08-04T10:34:00Z"/>
  <w16cex:commentExtensible w16cex:durableId="284981BD" w16cex:dateUtc="2023-06-30T15:30:00Z"/>
  <w16cex:commentExtensible w16cex:durableId="2877616E" w16cex:dateUtc="2023-08-04T10:37:00Z"/>
  <w16cex:commentExtensible w16cex:durableId="289C648D" w16cex:dateUtc="2023-09-01T12:24:00Z"/>
  <w16cex:commentExtensible w16cex:durableId="289C695C" w16cex:dateUtc="2023-09-01T12:45:00Z"/>
  <w16cex:commentExtensible w16cex:durableId="284E8358" w16cex:dateUtc="2023-07-04T10:39:00Z"/>
  <w16cex:commentExtensible w16cex:durableId="28763FFC" w16cex:dateUtc="2023-08-03T14:02:00Z"/>
  <w16cex:commentExtensible w16cex:durableId="2849827E" w16cex:dateUtc="2023-06-30T15:34:00Z"/>
  <w16cex:commentExtensible w16cex:durableId="287640D2" w16cex:dateUtc="2023-08-03T14:05:00Z"/>
  <w16cex:commentExtensible w16cex:durableId="289C6890" w16cex:dateUtc="2023-09-01T12:41:00Z"/>
  <w16cex:commentExtensible w16cex:durableId="284E8418" w16cex:dateUtc="2023-07-04T10:42:00Z"/>
  <w16cex:commentExtensible w16cex:durableId="287762CA" w16cex:dateUtc="2023-08-04T10:43:00Z"/>
  <w16cex:commentExtensible w16cex:durableId="284E8474" w16cex:dateUtc="2023-07-04T10:43:00Z"/>
  <w16cex:commentExtensible w16cex:durableId="284982B7" w16cex:dateUtc="2023-06-30T15:35:00Z"/>
  <w16cex:commentExtensible w16cex:durableId="289C6886" w16cex:dateUtc="2023-09-01T12:41:00Z"/>
  <w16cex:commentExtensible w16cex:durableId="28498421" w16cex:dateUtc="2023-06-30T15:41:00Z"/>
  <w16cex:commentExtensible w16cex:durableId="287799D7" w16cex:dateUtc="2023-08-04T14:37:00Z"/>
  <w16cex:commentExtensible w16cex:durableId="284985A4" w16cex:dateUtc="2023-06-30T15:47:00Z"/>
  <w16cex:commentExtensible w16cex:durableId="28779B96" w16cex:dateUtc="2023-08-04T14:45:00Z"/>
  <w16cex:commentExtensible w16cex:durableId="284985C4" w16cex:dateUtc="2023-06-30T15:48:00Z"/>
  <w16cex:commentExtensible w16cex:durableId="28779BC2" w16cex:dateUtc="2023-08-04T14:46:00Z"/>
  <w16cex:commentExtensible w16cex:durableId="2849875D" w16cex:dateUtc="2023-06-30T15:54:00Z"/>
  <w16cex:commentExtensible w16cex:durableId="28779C16" w16cex:dateUtc="2023-08-04T14:47:00Z"/>
  <w16cex:commentExtensible w16cex:durableId="28498789" w16cex:dateUtc="2023-06-30T15:55:00Z"/>
  <w16cex:commentExtensible w16cex:durableId="28779C44" w16cex:dateUtc="2023-08-04T14:48:00Z"/>
  <w16cex:commentExtensible w16cex:durableId="28498803" w16cex:dateUtc="2023-06-30T15:57:00Z"/>
  <w16cex:commentExtensible w16cex:durableId="284988C4" w16cex:dateUtc="2023-06-30T16:00:00Z"/>
  <w16cex:commentExtensible w16cex:durableId="28779DF1" w16cex:dateUtc="2023-08-04T14:55:00Z"/>
  <w16cex:commentExtensible w16cex:durableId="284989A1" w16cex:dateUtc="2023-06-30T16:04:00Z"/>
  <w16cex:commentExtensible w16cex:durableId="28498A2C" w16cex:dateUtc="2023-06-30T16:06:00Z"/>
  <w16cex:commentExtensible w16cex:durableId="28779E48" w16cex:dateUtc="2023-08-04T14:56:00Z"/>
  <w16cex:commentExtensible w16cex:durableId="28498A3B" w16cex:dateUtc="2023-06-30T16:07:00Z"/>
  <w16cex:commentExtensible w16cex:durableId="28779F04" w16cex:dateUtc="2023-08-04T15:00:00Z"/>
  <w16cex:commentExtensible w16cex:durableId="28498AAA" w16cex:dateUtc="2023-06-30T1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BA6B61" w16cid:durableId="297069F9"/>
  <w16cid:commentId w16cid:paraId="033BF95F" w16cid:durableId="28F89E3D"/>
  <w16cid:commentId w16cid:paraId="2EDA70E7" w16cid:durableId="28497599"/>
  <w16cid:commentId w16cid:paraId="0D2A1B06" w16cid:durableId="28F89F4C"/>
  <w16cid:commentId w16cid:paraId="235B7C24" w16cid:durableId="29006E14"/>
  <w16cid:commentId w16cid:paraId="1F2BDB2C" w16cid:durableId="28497726"/>
  <w16cid:commentId w16cid:paraId="2C15E72D" w16cid:durableId="28774FA7"/>
  <w16cid:commentId w16cid:paraId="5F52831C" w16cid:durableId="284E73E4"/>
  <w16cid:commentId w16cid:paraId="7B7CBA3C" w16cid:durableId="2874AEC3"/>
  <w16cid:commentId w16cid:paraId="068AFB57" w16cid:durableId="284977D7"/>
  <w16cid:commentId w16cid:paraId="1CD8E198" w16cid:durableId="2874AF75"/>
  <w16cid:commentId w16cid:paraId="47534568" w16cid:durableId="28497678"/>
  <w16cid:commentId w16cid:paraId="609A81AB" w16cid:durableId="2874AF28"/>
  <w16cid:commentId w16cid:paraId="226D63A0" w16cid:durableId="28497832"/>
  <w16cid:commentId w16cid:paraId="5993B72F" w16cid:durableId="28775370"/>
  <w16cid:commentId w16cid:paraId="12E7598C" w16cid:durableId="28497907"/>
  <w16cid:commentId w16cid:paraId="506310AC" w16cid:durableId="2874B00F"/>
  <w16cid:commentId w16cid:paraId="038374E6" w16cid:durableId="28498E6A"/>
  <w16cid:commentId w16cid:paraId="652849EF" w16cid:durableId="2874B025"/>
  <w16cid:commentId w16cid:paraId="55A9405F" w16cid:durableId="28497CBB"/>
  <w16cid:commentId w16cid:paraId="59176197" w16cid:durableId="2874B09F"/>
  <w16cid:commentId w16cid:paraId="7107B8F7" w16cid:durableId="284E767F"/>
  <w16cid:commentId w16cid:paraId="504FD723" w16cid:durableId="2874B137"/>
  <w16cid:commentId w16cid:paraId="21FD39DA" w16cid:durableId="284E7AA2"/>
  <w16cid:commentId w16cid:paraId="0AA11566" w16cid:durableId="2874B18F"/>
  <w16cid:commentId w16cid:paraId="60BE9C2E" w16cid:durableId="28497D8B"/>
  <w16cid:commentId w16cid:paraId="0B7A7E69" w16cid:durableId="287F4649"/>
  <w16cid:commentId w16cid:paraId="7550329F" w16cid:durableId="28497E26"/>
  <w16cid:commentId w16cid:paraId="20B2EB9C" w16cid:durableId="2874B1A3"/>
  <w16cid:commentId w16cid:paraId="0B057E3E" w16cid:durableId="28775673"/>
  <w16cid:commentId w16cid:paraId="6DFF5E03" w16cid:durableId="28497F07"/>
  <w16cid:commentId w16cid:paraId="630C67E1" w16cid:durableId="287756AE"/>
  <w16cid:commentId w16cid:paraId="6DFA1560" w16cid:durableId="284E7BBE"/>
  <w16cid:commentId w16cid:paraId="2E1300A2" w16cid:durableId="28775D6C"/>
  <w16cid:commentId w16cid:paraId="2A0C0AF7" w16cid:durableId="2849803F"/>
  <w16cid:commentId w16cid:paraId="23644C42" w16cid:durableId="28775E6A"/>
  <w16cid:commentId w16cid:paraId="59CE3D31" w16cid:durableId="28775E6D"/>
  <w16cid:commentId w16cid:paraId="580E6A00" w16cid:durableId="284E7C65"/>
  <w16cid:commentId w16cid:paraId="3C055CBD" w16cid:durableId="287760AD"/>
  <w16cid:commentId w16cid:paraId="34C3973A" w16cid:durableId="284981BD"/>
  <w16cid:commentId w16cid:paraId="4E8D5A5F" w16cid:durableId="2877616E"/>
  <w16cid:commentId w16cid:paraId="1FD0C13C" w16cid:durableId="289C648D"/>
  <w16cid:commentId w16cid:paraId="2691E2A8" w16cid:durableId="289C695C"/>
  <w16cid:commentId w16cid:paraId="32A3B219" w16cid:durableId="284E8358"/>
  <w16cid:commentId w16cid:paraId="0911C08E" w16cid:durableId="28763FFC"/>
  <w16cid:commentId w16cid:paraId="0914AC9B" w16cid:durableId="2849827E"/>
  <w16cid:commentId w16cid:paraId="792E5F71" w16cid:durableId="287640D2"/>
  <w16cid:commentId w16cid:paraId="0310678B" w16cid:durableId="289C6890"/>
  <w16cid:commentId w16cid:paraId="2760EBC8" w16cid:durableId="284E8418"/>
  <w16cid:commentId w16cid:paraId="4C42188C" w16cid:durableId="287762CA"/>
  <w16cid:commentId w16cid:paraId="1EB488E1" w16cid:durableId="284E8474"/>
  <w16cid:commentId w16cid:paraId="0EF3E74C" w16cid:durableId="284982B7"/>
  <w16cid:commentId w16cid:paraId="3DFD13FE" w16cid:durableId="289C6886"/>
  <w16cid:commentId w16cid:paraId="34022C15" w16cid:durableId="28498421"/>
  <w16cid:commentId w16cid:paraId="5261E49D" w16cid:durableId="287799D7"/>
  <w16cid:commentId w16cid:paraId="108C43B7" w16cid:durableId="284985A4"/>
  <w16cid:commentId w16cid:paraId="700E6D70" w16cid:durableId="28779B96"/>
  <w16cid:commentId w16cid:paraId="74895719" w16cid:durableId="284985C4"/>
  <w16cid:commentId w16cid:paraId="53DF4C32" w16cid:durableId="28779BC2"/>
  <w16cid:commentId w16cid:paraId="387B0C95" w16cid:durableId="2849875D"/>
  <w16cid:commentId w16cid:paraId="639E719D" w16cid:durableId="28779C16"/>
  <w16cid:commentId w16cid:paraId="50798ACC" w16cid:durableId="28498789"/>
  <w16cid:commentId w16cid:paraId="61CE8A20" w16cid:durableId="28779C44"/>
  <w16cid:commentId w16cid:paraId="4B95DB8B" w16cid:durableId="28498803"/>
  <w16cid:commentId w16cid:paraId="4F144F3E" w16cid:durableId="284988C4"/>
  <w16cid:commentId w16cid:paraId="5B9E7EBD" w16cid:durableId="28779DF1"/>
  <w16cid:commentId w16cid:paraId="6A710D19" w16cid:durableId="284989A1"/>
  <w16cid:commentId w16cid:paraId="0E105C44" w16cid:durableId="28498A2C"/>
  <w16cid:commentId w16cid:paraId="1A293016" w16cid:durableId="28779E48"/>
  <w16cid:commentId w16cid:paraId="39267131" w16cid:durableId="28498A3B"/>
  <w16cid:commentId w16cid:paraId="12D13D4B" w16cid:durableId="28779F04"/>
  <w16cid:commentId w16cid:paraId="00292D95" w16cid:durableId="28498A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3ABEE" w14:textId="77777777" w:rsidR="009D5CBE" w:rsidRDefault="009D5CBE" w:rsidP="00B72663">
      <w:pPr>
        <w:spacing w:line="240" w:lineRule="auto"/>
      </w:pPr>
      <w:r>
        <w:separator/>
      </w:r>
    </w:p>
  </w:endnote>
  <w:endnote w:type="continuationSeparator" w:id="0">
    <w:p w14:paraId="70F7C9B8" w14:textId="77777777" w:rsidR="009D5CBE" w:rsidRDefault="009D5CBE" w:rsidP="00B72663">
      <w:pPr>
        <w:spacing w:line="240" w:lineRule="auto"/>
      </w:pPr>
      <w:r>
        <w:continuationSeparator/>
      </w:r>
    </w:p>
  </w:endnote>
  <w:endnote w:type="continuationNotice" w:id="1">
    <w:p w14:paraId="1411DE41" w14:textId="77777777" w:rsidR="009D5CBE" w:rsidRDefault="009D5C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8C381"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FA893" w14:textId="77777777" w:rsidR="009D5CBE" w:rsidRDefault="009D5CBE" w:rsidP="00B72663">
      <w:pPr>
        <w:spacing w:line="240" w:lineRule="auto"/>
      </w:pPr>
      <w:r>
        <w:separator/>
      </w:r>
    </w:p>
  </w:footnote>
  <w:footnote w:type="continuationSeparator" w:id="0">
    <w:p w14:paraId="47F19ACD" w14:textId="77777777" w:rsidR="009D5CBE" w:rsidRDefault="009D5CBE" w:rsidP="00B72663">
      <w:pPr>
        <w:spacing w:line="240" w:lineRule="auto"/>
      </w:pPr>
      <w:r>
        <w:continuationSeparator/>
      </w:r>
    </w:p>
  </w:footnote>
  <w:footnote w:type="continuationNotice" w:id="1">
    <w:p w14:paraId="347831AA" w14:textId="77777777" w:rsidR="009D5CBE" w:rsidRDefault="009D5CBE">
      <w:pPr>
        <w:spacing w:line="240" w:lineRule="auto"/>
      </w:pPr>
    </w:p>
  </w:footnote>
  <w:footnote w:id="2">
    <w:p w14:paraId="7533344D"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3E11F" w14:textId="3E3A15AA" w:rsidR="000E6646" w:rsidRDefault="009446C6" w:rsidP="000E6646">
    <w:pPr>
      <w:pStyle w:val="Header"/>
      <w:ind w:left="720" w:firstLine="720"/>
      <w:jc w:val="right"/>
    </w:pPr>
    <w:bookmarkStart w:id="110" w:name="_Hlk31876634"/>
    <w:bookmarkStart w:id="111" w:name="_Hlk31876635"/>
    <w:r w:rsidRPr="00184853">
      <w:rPr>
        <w:noProof/>
      </w:rPr>
      <w:drawing>
        <wp:anchor distT="0" distB="0" distL="114300" distR="114300" simplePos="0" relativeHeight="251658240" behindDoc="0" locked="1" layoutInCell="1" allowOverlap="1" wp14:anchorId="3E17C73C" wp14:editId="314312C1">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bookmarkEnd w:id="110"/>
    <w:bookmarkEnd w:id="111"/>
    <w:r w:rsidR="004B767D">
      <w:t xml:space="preserve">Workgroup </w:t>
    </w:r>
    <w:r w:rsidR="00CC5D94" w:rsidRPr="00B3110F">
      <w:t>Consultation</w:t>
    </w:r>
    <w:r w:rsidR="000E6646" w:rsidRPr="00B3110F">
      <w:t xml:space="preserve"> GSR</w:t>
    </w:r>
    <w:r w:rsidR="00C763DC" w:rsidRPr="00B3110F">
      <w:t>029</w:t>
    </w:r>
  </w:p>
  <w:p w14:paraId="09E03476" w14:textId="3D0B36EC" w:rsidR="000E6646" w:rsidRDefault="000E6646" w:rsidP="000E6646">
    <w:pPr>
      <w:pStyle w:val="Header"/>
      <w:ind w:left="720" w:firstLine="720"/>
      <w:jc w:val="right"/>
    </w:pPr>
    <w:r>
      <w:t xml:space="preserve">Published on </w:t>
    </w:r>
    <w:r w:rsidR="004F503F" w:rsidRPr="004F503F">
      <w:t>11 March 2024</w:t>
    </w:r>
  </w:p>
  <w:p w14:paraId="7949504E"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97073A"/>
    <w:multiLevelType w:val="hybridMultilevel"/>
    <w:tmpl w:val="26EEF6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1C1D42B2"/>
    <w:multiLevelType w:val="hybridMultilevel"/>
    <w:tmpl w:val="DA847230"/>
    <w:lvl w:ilvl="0" w:tplc="3EB070FE">
      <w:start w:val="1"/>
      <w:numFmt w:val="lowerRoman"/>
      <w:lvlText w:val="%1."/>
      <w:lvlJc w:val="left"/>
      <w:pPr>
        <w:ind w:left="2160" w:hanging="360"/>
      </w:pPr>
      <w:rPr>
        <w:rFonts w:ascii="Arial" w:eastAsia="Arial" w:hAnsi="Arial" w:cstheme="minorBidi"/>
        <w:b/>
        <w:color w:val="FF000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 w15:restartNumberingAfterBreak="0">
    <w:nsid w:val="1EA84E48"/>
    <w:multiLevelType w:val="hybridMultilevel"/>
    <w:tmpl w:val="A69A13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64771A"/>
    <w:multiLevelType w:val="hybridMultilevel"/>
    <w:tmpl w:val="77568A34"/>
    <w:lvl w:ilvl="0" w:tplc="309401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0C14DE0"/>
    <w:multiLevelType w:val="multilevel"/>
    <w:tmpl w:val="1336505A"/>
    <w:lvl w:ilvl="0">
      <w:start w:val="1"/>
      <w:numFmt w:val="decimal"/>
      <w:lvlText w:val="%1"/>
      <w:lvlJc w:val="left"/>
      <w:pPr>
        <w:ind w:left="432" w:hanging="432"/>
      </w:pPr>
      <w:rPr>
        <w:rFonts w:hint="default"/>
        <w:b/>
        <w:bCs/>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3300EA3"/>
    <w:multiLevelType w:val="hybridMultilevel"/>
    <w:tmpl w:val="56FC7C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E65467"/>
    <w:multiLevelType w:val="hybridMultilevel"/>
    <w:tmpl w:val="CF023646"/>
    <w:lvl w:ilvl="0" w:tplc="AC40A4A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C63A29"/>
    <w:multiLevelType w:val="hybridMultilevel"/>
    <w:tmpl w:val="DED2BD42"/>
    <w:lvl w:ilvl="0" w:tplc="9954AFCE">
      <w:start w:val="1"/>
      <w:numFmt w:val="lowerLetter"/>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BE22C7"/>
    <w:multiLevelType w:val="multilevel"/>
    <w:tmpl w:val="A5A4FE6A"/>
    <w:lvl w:ilvl="0">
      <w:start w:val="1"/>
      <w:numFmt w:val="lowerLetter"/>
      <w:lvlText w:val="(%1)"/>
      <w:lvlJc w:val="left"/>
      <w:pPr>
        <w:tabs>
          <w:tab w:val="left" w:pos="3812"/>
        </w:tabs>
      </w:pPr>
      <w:rPr>
        <w:rFonts w:ascii="Arial" w:eastAsia="Arial" w:hAnsi="Arial"/>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FC7A8B"/>
    <w:multiLevelType w:val="hybridMultilevel"/>
    <w:tmpl w:val="DE5E6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2"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C1325A"/>
    <w:multiLevelType w:val="hybridMultilevel"/>
    <w:tmpl w:val="2A36BF52"/>
    <w:lvl w:ilvl="0" w:tplc="28FC936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56DE495C"/>
    <w:multiLevelType w:val="hybridMultilevel"/>
    <w:tmpl w:val="217AC794"/>
    <w:lvl w:ilvl="0" w:tplc="22708790">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5850A2"/>
    <w:multiLevelType w:val="multilevel"/>
    <w:tmpl w:val="6AFCD5B0"/>
    <w:lvl w:ilvl="0">
      <w:start w:val="1"/>
      <w:numFmt w:val="lowerLetter"/>
      <w:lvlText w:val="(%1)"/>
      <w:lvlJc w:val="left"/>
      <w:pPr>
        <w:tabs>
          <w:tab w:val="num" w:pos="3431"/>
        </w:tabs>
        <w:ind w:left="1440" w:firstLine="0"/>
      </w:pPr>
      <w:rPr>
        <w:rFonts w:ascii="Arial" w:eastAsia="Arial" w:hAnsi="Arial" w:hint="default"/>
        <w:color w:val="000000"/>
        <w:spacing w:val="0"/>
        <w:w w:val="100"/>
        <w:sz w:val="21"/>
        <w:vertAlign w:val="baseline"/>
      </w:rPr>
    </w:lvl>
    <w:lvl w:ilvl="1">
      <w:numFmt w:val="decimal"/>
      <w:lvlText w:val=""/>
      <w:lvlJc w:val="left"/>
      <w:pPr>
        <w:ind w:left="1440" w:firstLine="0"/>
      </w:pPr>
      <w:rPr>
        <w:rFonts w:hint="default"/>
      </w:rPr>
    </w:lvl>
    <w:lvl w:ilvl="2">
      <w:numFmt w:val="decimal"/>
      <w:lvlText w:val=""/>
      <w:lvlJc w:val="left"/>
      <w:pPr>
        <w:ind w:left="1440" w:firstLine="0"/>
      </w:pPr>
      <w:rPr>
        <w:rFonts w:hint="default"/>
      </w:rPr>
    </w:lvl>
    <w:lvl w:ilvl="3">
      <w:numFmt w:val="decimal"/>
      <w:lvlText w:val=""/>
      <w:lvlJc w:val="left"/>
      <w:pPr>
        <w:ind w:left="1440" w:firstLine="0"/>
      </w:pPr>
      <w:rPr>
        <w:rFonts w:hint="default"/>
      </w:rPr>
    </w:lvl>
    <w:lvl w:ilvl="4">
      <w:numFmt w:val="decimal"/>
      <w:lvlText w:val=""/>
      <w:lvlJc w:val="left"/>
      <w:pPr>
        <w:ind w:left="1440" w:firstLine="0"/>
      </w:pPr>
      <w:rPr>
        <w:rFonts w:hint="default"/>
      </w:rPr>
    </w:lvl>
    <w:lvl w:ilvl="5">
      <w:numFmt w:val="decimal"/>
      <w:lvlText w:val=""/>
      <w:lvlJc w:val="left"/>
      <w:pPr>
        <w:ind w:left="1440" w:firstLine="0"/>
      </w:pPr>
      <w:rPr>
        <w:rFonts w:hint="default"/>
      </w:rPr>
    </w:lvl>
    <w:lvl w:ilvl="6">
      <w:numFmt w:val="decimal"/>
      <w:lvlText w:val=""/>
      <w:lvlJc w:val="left"/>
      <w:pPr>
        <w:ind w:left="1440" w:firstLine="0"/>
      </w:pPr>
      <w:rPr>
        <w:rFonts w:hint="default"/>
      </w:rPr>
    </w:lvl>
    <w:lvl w:ilvl="7">
      <w:numFmt w:val="decimal"/>
      <w:lvlText w:val=""/>
      <w:lvlJc w:val="left"/>
      <w:pPr>
        <w:ind w:left="1440" w:firstLine="0"/>
      </w:pPr>
      <w:rPr>
        <w:rFonts w:hint="default"/>
      </w:rPr>
    </w:lvl>
    <w:lvl w:ilvl="8">
      <w:numFmt w:val="decimal"/>
      <w:lvlText w:val=""/>
      <w:lvlJc w:val="left"/>
      <w:pPr>
        <w:ind w:left="1440" w:firstLine="0"/>
      </w:pPr>
      <w:rPr>
        <w:rFonts w:hint="default"/>
      </w:rPr>
    </w:lvl>
  </w:abstractNum>
  <w:abstractNum w:abstractNumId="31"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D02349"/>
    <w:multiLevelType w:val="multilevel"/>
    <w:tmpl w:val="28802B94"/>
    <w:lvl w:ilvl="0">
      <w:start w:val="6"/>
      <w:numFmt w:val="lowerLetter"/>
      <w:lvlText w:val="(%1)"/>
      <w:lvlJc w:val="left"/>
      <w:pPr>
        <w:tabs>
          <w:tab w:val="num" w:pos="2035"/>
        </w:tabs>
        <w:ind w:left="44" w:firstLine="0"/>
      </w:pPr>
      <w:rPr>
        <w:rFonts w:ascii="Arial" w:eastAsia="Arial" w:hAnsi="Arial" w:hint="default"/>
        <w:color w:val="000000"/>
        <w:spacing w:val="0"/>
        <w:w w:val="100"/>
        <w:sz w:val="21"/>
        <w:vertAlign w:val="baseline"/>
        <w:lang w:val="en-US"/>
      </w:rPr>
    </w:lvl>
    <w:lvl w:ilvl="1">
      <w:numFmt w:val="decimal"/>
      <w:lvlText w:val=""/>
      <w:lvlJc w:val="left"/>
      <w:pPr>
        <w:ind w:left="44" w:firstLine="0"/>
      </w:pPr>
      <w:rPr>
        <w:rFonts w:hint="default"/>
      </w:rPr>
    </w:lvl>
    <w:lvl w:ilvl="2">
      <w:numFmt w:val="decimal"/>
      <w:lvlText w:val=""/>
      <w:lvlJc w:val="left"/>
      <w:pPr>
        <w:ind w:left="44" w:firstLine="0"/>
      </w:pPr>
      <w:rPr>
        <w:rFonts w:hint="default"/>
      </w:rPr>
    </w:lvl>
    <w:lvl w:ilvl="3">
      <w:numFmt w:val="decimal"/>
      <w:lvlText w:val=""/>
      <w:lvlJc w:val="left"/>
      <w:pPr>
        <w:ind w:left="44" w:firstLine="0"/>
      </w:pPr>
      <w:rPr>
        <w:rFonts w:hint="default"/>
      </w:rPr>
    </w:lvl>
    <w:lvl w:ilvl="4">
      <w:numFmt w:val="decimal"/>
      <w:lvlText w:val=""/>
      <w:lvlJc w:val="left"/>
      <w:pPr>
        <w:ind w:left="44" w:firstLine="0"/>
      </w:pPr>
      <w:rPr>
        <w:rFonts w:hint="default"/>
      </w:rPr>
    </w:lvl>
    <w:lvl w:ilvl="5">
      <w:numFmt w:val="decimal"/>
      <w:lvlText w:val=""/>
      <w:lvlJc w:val="left"/>
      <w:pPr>
        <w:ind w:left="44" w:firstLine="0"/>
      </w:pPr>
      <w:rPr>
        <w:rFonts w:hint="default"/>
      </w:rPr>
    </w:lvl>
    <w:lvl w:ilvl="6">
      <w:numFmt w:val="decimal"/>
      <w:lvlText w:val=""/>
      <w:lvlJc w:val="left"/>
      <w:pPr>
        <w:ind w:left="44" w:firstLine="0"/>
      </w:pPr>
      <w:rPr>
        <w:rFonts w:hint="default"/>
      </w:rPr>
    </w:lvl>
    <w:lvl w:ilvl="7">
      <w:numFmt w:val="decimal"/>
      <w:lvlText w:val=""/>
      <w:lvlJc w:val="left"/>
      <w:pPr>
        <w:ind w:left="44" w:firstLine="0"/>
      </w:pPr>
      <w:rPr>
        <w:rFonts w:hint="default"/>
      </w:rPr>
    </w:lvl>
    <w:lvl w:ilvl="8">
      <w:numFmt w:val="decimal"/>
      <w:lvlText w:val=""/>
      <w:lvlJc w:val="left"/>
      <w:pPr>
        <w:ind w:left="44" w:firstLine="0"/>
      </w:pPr>
      <w:rPr>
        <w:rFonts w:hint="default"/>
      </w:rPr>
    </w:lvl>
  </w:abstractNum>
  <w:abstractNum w:abstractNumId="33"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A771687"/>
    <w:multiLevelType w:val="hybridMultilevel"/>
    <w:tmpl w:val="E9D2B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D10759"/>
    <w:multiLevelType w:val="hybridMultilevel"/>
    <w:tmpl w:val="38E033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0"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41" w15:restartNumberingAfterBreak="0">
    <w:nsid w:val="76D519C2"/>
    <w:multiLevelType w:val="multilevel"/>
    <w:tmpl w:val="6D888E2E"/>
    <w:lvl w:ilvl="0">
      <w:start w:val="5"/>
      <w:numFmt w:val="lowerLetter"/>
      <w:lvlText w:val="(%1)"/>
      <w:lvlJc w:val="left"/>
      <w:pPr>
        <w:tabs>
          <w:tab w:val="num" w:pos="432"/>
        </w:tabs>
        <w:ind w:left="0" w:firstLine="0"/>
      </w:pPr>
      <w:rPr>
        <w:rFonts w:ascii="Arial" w:eastAsia="Arial" w:hAnsi="Arial" w:hint="default"/>
        <w:color w:val="000000"/>
        <w:spacing w:val="-4"/>
        <w:w w:val="100"/>
        <w:sz w:val="21"/>
        <w:vertAlign w:val="baseline"/>
        <w:lang w:val="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7B0F375C"/>
    <w:multiLevelType w:val="hybridMultilevel"/>
    <w:tmpl w:val="0096C466"/>
    <w:lvl w:ilvl="0" w:tplc="A42CB4B4">
      <w:start w:val="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EC06C2D"/>
    <w:multiLevelType w:val="hybridMultilevel"/>
    <w:tmpl w:val="D3A8926C"/>
    <w:lvl w:ilvl="0" w:tplc="E684D78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C35D5C"/>
    <w:multiLevelType w:val="hybridMultilevel"/>
    <w:tmpl w:val="F4A4BB0A"/>
    <w:lvl w:ilvl="0" w:tplc="26FCE7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043516">
    <w:abstractNumId w:val="19"/>
  </w:num>
  <w:num w:numId="2" w16cid:durableId="976880643">
    <w:abstractNumId w:val="3"/>
  </w:num>
  <w:num w:numId="3" w16cid:durableId="133328165">
    <w:abstractNumId w:val="34"/>
  </w:num>
  <w:num w:numId="4" w16cid:durableId="1979915228">
    <w:abstractNumId w:val="36"/>
  </w:num>
  <w:num w:numId="5" w16cid:durableId="495414363">
    <w:abstractNumId w:val="22"/>
  </w:num>
  <w:num w:numId="6" w16cid:durableId="179003553">
    <w:abstractNumId w:val="14"/>
  </w:num>
  <w:num w:numId="7" w16cid:durableId="1505393679">
    <w:abstractNumId w:val="24"/>
  </w:num>
  <w:num w:numId="8" w16cid:durableId="1447966538">
    <w:abstractNumId w:val="1"/>
  </w:num>
  <w:num w:numId="9" w16cid:durableId="1320354172">
    <w:abstractNumId w:val="33"/>
  </w:num>
  <w:num w:numId="10" w16cid:durableId="1514107282">
    <w:abstractNumId w:val="12"/>
  </w:num>
  <w:num w:numId="11" w16cid:durableId="747993910">
    <w:abstractNumId w:val="17"/>
  </w:num>
  <w:num w:numId="12" w16cid:durableId="1039209173">
    <w:abstractNumId w:val="28"/>
  </w:num>
  <w:num w:numId="13" w16cid:durableId="1391802096">
    <w:abstractNumId w:val="31"/>
  </w:num>
  <w:num w:numId="14" w16cid:durableId="1731226468">
    <w:abstractNumId w:val="43"/>
  </w:num>
  <w:num w:numId="15" w16cid:durableId="267662665">
    <w:abstractNumId w:val="29"/>
  </w:num>
  <w:num w:numId="16" w16cid:durableId="1828130936">
    <w:abstractNumId w:val="20"/>
  </w:num>
  <w:num w:numId="17" w16cid:durableId="1338657588">
    <w:abstractNumId w:val="15"/>
  </w:num>
  <w:num w:numId="18" w16cid:durableId="1843009995">
    <w:abstractNumId w:val="27"/>
  </w:num>
  <w:num w:numId="19" w16cid:durableId="1299921916">
    <w:abstractNumId w:val="38"/>
  </w:num>
  <w:num w:numId="20" w16cid:durableId="122581267">
    <w:abstractNumId w:val="0"/>
  </w:num>
  <w:num w:numId="21" w16cid:durableId="19468440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88293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579305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02417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65470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180615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35754771">
    <w:abstractNumId w:val="42"/>
  </w:num>
  <w:num w:numId="28" w16cid:durableId="1055735436">
    <w:abstractNumId w:val="35"/>
  </w:num>
  <w:num w:numId="29" w16cid:durableId="1557740722">
    <w:abstractNumId w:val="26"/>
  </w:num>
  <w:num w:numId="30" w16cid:durableId="875121766">
    <w:abstractNumId w:val="6"/>
  </w:num>
  <w:num w:numId="31" w16cid:durableId="687100060">
    <w:abstractNumId w:val="4"/>
  </w:num>
  <w:num w:numId="32" w16cid:durableId="950433188">
    <w:abstractNumId w:val="18"/>
  </w:num>
  <w:num w:numId="33" w16cid:durableId="520356749">
    <w:abstractNumId w:val="2"/>
  </w:num>
  <w:num w:numId="34" w16cid:durableId="1889419102">
    <w:abstractNumId w:val="10"/>
  </w:num>
  <w:num w:numId="35" w16cid:durableId="1498687675">
    <w:abstractNumId w:val="32"/>
  </w:num>
  <w:num w:numId="36" w16cid:durableId="1123303594">
    <w:abstractNumId w:val="11"/>
  </w:num>
  <w:num w:numId="37" w16cid:durableId="1082024982">
    <w:abstractNumId w:val="5"/>
  </w:num>
  <w:num w:numId="38" w16cid:durableId="1924950752">
    <w:abstractNumId w:val="16"/>
  </w:num>
  <w:num w:numId="39" w16cid:durableId="1054894458">
    <w:abstractNumId w:val="41"/>
  </w:num>
  <w:num w:numId="40" w16cid:durableId="351566337">
    <w:abstractNumId w:val="23"/>
  </w:num>
  <w:num w:numId="41" w16cid:durableId="1280062131">
    <w:abstractNumId w:val="7"/>
  </w:num>
  <w:num w:numId="42" w16cid:durableId="348064921">
    <w:abstractNumId w:val="45"/>
  </w:num>
  <w:num w:numId="43" w16cid:durableId="218058296">
    <w:abstractNumId w:val="44"/>
  </w:num>
  <w:num w:numId="44" w16cid:durableId="1720783217">
    <w:abstractNumId w:val="30"/>
  </w:num>
  <w:num w:numId="45" w16cid:durableId="1365208461">
    <w:abstractNumId w:val="9"/>
  </w:num>
  <w:num w:numId="46" w16cid:durableId="1612470513">
    <w:abstractNumId w:val="8"/>
  </w:num>
  <w:num w:numId="47" w16cid:durableId="1796413327">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rson w15:author="Fiona Williams (ESO)">
    <w15:presenceInfo w15:providerId="AD" w15:userId="S::Fiona.Williams@uk.nationalgrid.com::f852b770-9d48-4425-b80a-edf262cbe816"/>
  </w15:person>
  <w15:person w15:author="Creighton, Alan (Northern Powergrid)">
    <w15:presenceInfo w15:providerId="AD" w15:userId="S::Alan.Creighton@northernpowergrid.com::255eb25e-e221-41cd-b20f-ccd106ec3c87"/>
  </w15:person>
  <w15:person w15:author="Bieshoy Awad (ESO)">
    <w15:presenceInfo w15:providerId="AD" w15:userId="S::Bieshoy.Awad@uk.nationalgrid.com::bf0ed189-922e-4eb1-abad-0eadda8283c7"/>
  </w15:person>
  <w15:person w15:author="Vincent, Graeme">
    <w15:presenceInfo w15:providerId="AD" w15:userId="S::Graeme.Vincent@spenergynetworks.co.uk::62ddcf1c-ec39-4ac9-9842-4c526c7fcb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170"/>
    <w:rsid w:val="00001E89"/>
    <w:rsid w:val="00013EFD"/>
    <w:rsid w:val="0001641F"/>
    <w:rsid w:val="00025EAB"/>
    <w:rsid w:val="000349F2"/>
    <w:rsid w:val="00043548"/>
    <w:rsid w:val="0004503B"/>
    <w:rsid w:val="00045FC6"/>
    <w:rsid w:val="00050444"/>
    <w:rsid w:val="00054F28"/>
    <w:rsid w:val="00056DC8"/>
    <w:rsid w:val="00060B91"/>
    <w:rsid w:val="000743CF"/>
    <w:rsid w:val="00074413"/>
    <w:rsid w:val="00084406"/>
    <w:rsid w:val="00093E36"/>
    <w:rsid w:val="000A367D"/>
    <w:rsid w:val="000B513F"/>
    <w:rsid w:val="000D04B3"/>
    <w:rsid w:val="000D61EF"/>
    <w:rsid w:val="000D74DF"/>
    <w:rsid w:val="000E18C2"/>
    <w:rsid w:val="000E1B9E"/>
    <w:rsid w:val="000E2957"/>
    <w:rsid w:val="000E4AA1"/>
    <w:rsid w:val="000E6646"/>
    <w:rsid w:val="000E7929"/>
    <w:rsid w:val="000F0E64"/>
    <w:rsid w:val="000F1C00"/>
    <w:rsid w:val="000F26AE"/>
    <w:rsid w:val="000F5451"/>
    <w:rsid w:val="000F5F87"/>
    <w:rsid w:val="000F6723"/>
    <w:rsid w:val="000F7116"/>
    <w:rsid w:val="00114732"/>
    <w:rsid w:val="00120323"/>
    <w:rsid w:val="001203C2"/>
    <w:rsid w:val="001243A6"/>
    <w:rsid w:val="0012576F"/>
    <w:rsid w:val="0014503B"/>
    <w:rsid w:val="001459C2"/>
    <w:rsid w:val="00153022"/>
    <w:rsid w:val="00161EBD"/>
    <w:rsid w:val="001654DE"/>
    <w:rsid w:val="00165A7D"/>
    <w:rsid w:val="00165E9B"/>
    <w:rsid w:val="00170B88"/>
    <w:rsid w:val="0017158C"/>
    <w:rsid w:val="00172C15"/>
    <w:rsid w:val="001809D5"/>
    <w:rsid w:val="00180ECC"/>
    <w:rsid w:val="001845B7"/>
    <w:rsid w:val="001960B5"/>
    <w:rsid w:val="001A10AC"/>
    <w:rsid w:val="001A2007"/>
    <w:rsid w:val="001A56FD"/>
    <w:rsid w:val="001B67BB"/>
    <w:rsid w:val="001B7BC4"/>
    <w:rsid w:val="001C731C"/>
    <w:rsid w:val="001D05D0"/>
    <w:rsid w:val="001D1AF7"/>
    <w:rsid w:val="001D31E4"/>
    <w:rsid w:val="001D46A7"/>
    <w:rsid w:val="001D6FA3"/>
    <w:rsid w:val="001E1568"/>
    <w:rsid w:val="001E22EA"/>
    <w:rsid w:val="001E2D15"/>
    <w:rsid w:val="001E62A5"/>
    <w:rsid w:val="001F2C94"/>
    <w:rsid w:val="00200103"/>
    <w:rsid w:val="00201813"/>
    <w:rsid w:val="002110B8"/>
    <w:rsid w:val="00211F18"/>
    <w:rsid w:val="00212E1F"/>
    <w:rsid w:val="00215711"/>
    <w:rsid w:val="0021749E"/>
    <w:rsid w:val="00224793"/>
    <w:rsid w:val="002254FD"/>
    <w:rsid w:val="0023569C"/>
    <w:rsid w:val="00240143"/>
    <w:rsid w:val="00243D34"/>
    <w:rsid w:val="00244B63"/>
    <w:rsid w:val="002502D5"/>
    <w:rsid w:val="00251E4A"/>
    <w:rsid w:val="00261D90"/>
    <w:rsid w:val="00262EC8"/>
    <w:rsid w:val="0026734E"/>
    <w:rsid w:val="00270BA6"/>
    <w:rsid w:val="00270EB2"/>
    <w:rsid w:val="00270F36"/>
    <w:rsid w:val="002729E3"/>
    <w:rsid w:val="00286D0C"/>
    <w:rsid w:val="00290C8F"/>
    <w:rsid w:val="00294408"/>
    <w:rsid w:val="00297E49"/>
    <w:rsid w:val="002A10F9"/>
    <w:rsid w:val="002A5369"/>
    <w:rsid w:val="002B17F9"/>
    <w:rsid w:val="002B27F4"/>
    <w:rsid w:val="002B3D9E"/>
    <w:rsid w:val="002B4CF7"/>
    <w:rsid w:val="002C03E1"/>
    <w:rsid w:val="002C44EC"/>
    <w:rsid w:val="002C7437"/>
    <w:rsid w:val="002C78E6"/>
    <w:rsid w:val="002D28DB"/>
    <w:rsid w:val="002D7934"/>
    <w:rsid w:val="002E0DAD"/>
    <w:rsid w:val="002E3E09"/>
    <w:rsid w:val="002F064D"/>
    <w:rsid w:val="002F17CC"/>
    <w:rsid w:val="002F2733"/>
    <w:rsid w:val="002F5B72"/>
    <w:rsid w:val="003011FF"/>
    <w:rsid w:val="003017F4"/>
    <w:rsid w:val="003059DF"/>
    <w:rsid w:val="003103BC"/>
    <w:rsid w:val="003137EC"/>
    <w:rsid w:val="00327060"/>
    <w:rsid w:val="00332DFE"/>
    <w:rsid w:val="003332D9"/>
    <w:rsid w:val="00337740"/>
    <w:rsid w:val="0034456B"/>
    <w:rsid w:val="00346A99"/>
    <w:rsid w:val="0036337D"/>
    <w:rsid w:val="003647DA"/>
    <w:rsid w:val="00373651"/>
    <w:rsid w:val="00384691"/>
    <w:rsid w:val="00391F27"/>
    <w:rsid w:val="0039436B"/>
    <w:rsid w:val="003A0208"/>
    <w:rsid w:val="003A1DBF"/>
    <w:rsid w:val="003C41A8"/>
    <w:rsid w:val="003C50A9"/>
    <w:rsid w:val="003D13EB"/>
    <w:rsid w:val="003D2D1C"/>
    <w:rsid w:val="003D646E"/>
    <w:rsid w:val="003E4D04"/>
    <w:rsid w:val="003F270C"/>
    <w:rsid w:val="003F7C8D"/>
    <w:rsid w:val="00407886"/>
    <w:rsid w:val="004162CB"/>
    <w:rsid w:val="00422F86"/>
    <w:rsid w:val="00423A09"/>
    <w:rsid w:val="0043331E"/>
    <w:rsid w:val="00437253"/>
    <w:rsid w:val="00444E04"/>
    <w:rsid w:val="00444E7E"/>
    <w:rsid w:val="00457F7E"/>
    <w:rsid w:val="0046799C"/>
    <w:rsid w:val="00470B5B"/>
    <w:rsid w:val="00470CA5"/>
    <w:rsid w:val="00470FE1"/>
    <w:rsid w:val="00471E83"/>
    <w:rsid w:val="00473F0A"/>
    <w:rsid w:val="00483649"/>
    <w:rsid w:val="00486A97"/>
    <w:rsid w:val="0049281A"/>
    <w:rsid w:val="00494910"/>
    <w:rsid w:val="004A1380"/>
    <w:rsid w:val="004A165C"/>
    <w:rsid w:val="004A218E"/>
    <w:rsid w:val="004A3948"/>
    <w:rsid w:val="004A5872"/>
    <w:rsid w:val="004A59B6"/>
    <w:rsid w:val="004A6C31"/>
    <w:rsid w:val="004A6FCC"/>
    <w:rsid w:val="004B0932"/>
    <w:rsid w:val="004B2DC2"/>
    <w:rsid w:val="004B5152"/>
    <w:rsid w:val="004B767D"/>
    <w:rsid w:val="004C38D2"/>
    <w:rsid w:val="004C39E3"/>
    <w:rsid w:val="004C6D13"/>
    <w:rsid w:val="004D12C6"/>
    <w:rsid w:val="004D7B86"/>
    <w:rsid w:val="004E402B"/>
    <w:rsid w:val="004E40BC"/>
    <w:rsid w:val="004F10E6"/>
    <w:rsid w:val="004F369A"/>
    <w:rsid w:val="004F4375"/>
    <w:rsid w:val="004F503F"/>
    <w:rsid w:val="00503756"/>
    <w:rsid w:val="005076D2"/>
    <w:rsid w:val="00510045"/>
    <w:rsid w:val="00513DBF"/>
    <w:rsid w:val="00514EE2"/>
    <w:rsid w:val="00514EED"/>
    <w:rsid w:val="0051633A"/>
    <w:rsid w:val="00517106"/>
    <w:rsid w:val="0052061F"/>
    <w:rsid w:val="0052140B"/>
    <w:rsid w:val="005216D1"/>
    <w:rsid w:val="00530464"/>
    <w:rsid w:val="005310F4"/>
    <w:rsid w:val="00540807"/>
    <w:rsid w:val="0054590C"/>
    <w:rsid w:val="005529CA"/>
    <w:rsid w:val="005559B1"/>
    <w:rsid w:val="005603D9"/>
    <w:rsid w:val="005615C8"/>
    <w:rsid w:val="00564462"/>
    <w:rsid w:val="00564ABD"/>
    <w:rsid w:val="005668B4"/>
    <w:rsid w:val="00566ABB"/>
    <w:rsid w:val="0056792D"/>
    <w:rsid w:val="00567AD2"/>
    <w:rsid w:val="005705A0"/>
    <w:rsid w:val="0057573E"/>
    <w:rsid w:val="005764EC"/>
    <w:rsid w:val="005766CB"/>
    <w:rsid w:val="00583DF8"/>
    <w:rsid w:val="00591634"/>
    <w:rsid w:val="00592099"/>
    <w:rsid w:val="005928B9"/>
    <w:rsid w:val="00593CC1"/>
    <w:rsid w:val="0059567B"/>
    <w:rsid w:val="005A4863"/>
    <w:rsid w:val="005B0239"/>
    <w:rsid w:val="005B1E2C"/>
    <w:rsid w:val="005B5C24"/>
    <w:rsid w:val="005B5F13"/>
    <w:rsid w:val="005B778B"/>
    <w:rsid w:val="005C221F"/>
    <w:rsid w:val="005C34DD"/>
    <w:rsid w:val="005C388B"/>
    <w:rsid w:val="005C546D"/>
    <w:rsid w:val="005C5ED9"/>
    <w:rsid w:val="005E188C"/>
    <w:rsid w:val="005E262E"/>
    <w:rsid w:val="005E3456"/>
    <w:rsid w:val="005E79A8"/>
    <w:rsid w:val="005F601E"/>
    <w:rsid w:val="005F7701"/>
    <w:rsid w:val="00601AE1"/>
    <w:rsid w:val="0060367A"/>
    <w:rsid w:val="00604BFB"/>
    <w:rsid w:val="00604C97"/>
    <w:rsid w:val="00611068"/>
    <w:rsid w:val="00614E7D"/>
    <w:rsid w:val="00616962"/>
    <w:rsid w:val="00616C13"/>
    <w:rsid w:val="006219D8"/>
    <w:rsid w:val="006277ED"/>
    <w:rsid w:val="00633269"/>
    <w:rsid w:val="00635B99"/>
    <w:rsid w:val="006423C4"/>
    <w:rsid w:val="00644FFB"/>
    <w:rsid w:val="00650E29"/>
    <w:rsid w:val="0065298C"/>
    <w:rsid w:val="006533F7"/>
    <w:rsid w:val="00654F7C"/>
    <w:rsid w:val="00657D3D"/>
    <w:rsid w:val="00663660"/>
    <w:rsid w:val="00686A32"/>
    <w:rsid w:val="00690D22"/>
    <w:rsid w:val="006953BB"/>
    <w:rsid w:val="00696A5C"/>
    <w:rsid w:val="006A46D4"/>
    <w:rsid w:val="006B5DFC"/>
    <w:rsid w:val="006C072F"/>
    <w:rsid w:val="006C0F43"/>
    <w:rsid w:val="006C2553"/>
    <w:rsid w:val="006C258E"/>
    <w:rsid w:val="006D212A"/>
    <w:rsid w:val="006D4225"/>
    <w:rsid w:val="006D6536"/>
    <w:rsid w:val="006E0047"/>
    <w:rsid w:val="006F1EF7"/>
    <w:rsid w:val="006F2180"/>
    <w:rsid w:val="006F27D8"/>
    <w:rsid w:val="007010A0"/>
    <w:rsid w:val="0070195A"/>
    <w:rsid w:val="00701F23"/>
    <w:rsid w:val="007055BA"/>
    <w:rsid w:val="00705F2A"/>
    <w:rsid w:val="0071044C"/>
    <w:rsid w:val="00714E8E"/>
    <w:rsid w:val="00716992"/>
    <w:rsid w:val="007216FB"/>
    <w:rsid w:val="00727AF5"/>
    <w:rsid w:val="0073725F"/>
    <w:rsid w:val="00737726"/>
    <w:rsid w:val="00740090"/>
    <w:rsid w:val="00741BDC"/>
    <w:rsid w:val="0074369C"/>
    <w:rsid w:val="0074589F"/>
    <w:rsid w:val="00745F45"/>
    <w:rsid w:val="007475F0"/>
    <w:rsid w:val="00751E50"/>
    <w:rsid w:val="00754B44"/>
    <w:rsid w:val="00756C77"/>
    <w:rsid w:val="00764293"/>
    <w:rsid w:val="007716F3"/>
    <w:rsid w:val="00771DE2"/>
    <w:rsid w:val="00773836"/>
    <w:rsid w:val="00773877"/>
    <w:rsid w:val="00774F63"/>
    <w:rsid w:val="00784122"/>
    <w:rsid w:val="00795251"/>
    <w:rsid w:val="007A572B"/>
    <w:rsid w:val="007A66AB"/>
    <w:rsid w:val="007A770E"/>
    <w:rsid w:val="007B493A"/>
    <w:rsid w:val="007B497D"/>
    <w:rsid w:val="007B5008"/>
    <w:rsid w:val="007C68A2"/>
    <w:rsid w:val="007D6C8E"/>
    <w:rsid w:val="0080290C"/>
    <w:rsid w:val="00802A10"/>
    <w:rsid w:val="00807EB8"/>
    <w:rsid w:val="0081264C"/>
    <w:rsid w:val="00812A45"/>
    <w:rsid w:val="00820EAF"/>
    <w:rsid w:val="00833FC9"/>
    <w:rsid w:val="00836119"/>
    <w:rsid w:val="00836223"/>
    <w:rsid w:val="00840929"/>
    <w:rsid w:val="008441B9"/>
    <w:rsid w:val="008519EE"/>
    <w:rsid w:val="00857A81"/>
    <w:rsid w:val="00863991"/>
    <w:rsid w:val="008652B4"/>
    <w:rsid w:val="00865D94"/>
    <w:rsid w:val="00866060"/>
    <w:rsid w:val="0087094C"/>
    <w:rsid w:val="008767E3"/>
    <w:rsid w:val="00877A04"/>
    <w:rsid w:val="008832D2"/>
    <w:rsid w:val="008837C4"/>
    <w:rsid w:val="00883F58"/>
    <w:rsid w:val="00885BAE"/>
    <w:rsid w:val="008867A1"/>
    <w:rsid w:val="008905D8"/>
    <w:rsid w:val="00891A77"/>
    <w:rsid w:val="00895237"/>
    <w:rsid w:val="008978F6"/>
    <w:rsid w:val="008A76C2"/>
    <w:rsid w:val="008B1B52"/>
    <w:rsid w:val="008B1CE9"/>
    <w:rsid w:val="008B2C25"/>
    <w:rsid w:val="008B5413"/>
    <w:rsid w:val="008B5FA4"/>
    <w:rsid w:val="008D2BD4"/>
    <w:rsid w:val="008D743D"/>
    <w:rsid w:val="008E0179"/>
    <w:rsid w:val="008E1078"/>
    <w:rsid w:val="008E13FB"/>
    <w:rsid w:val="008E23D9"/>
    <w:rsid w:val="008E2468"/>
    <w:rsid w:val="008E3D3F"/>
    <w:rsid w:val="008F0CED"/>
    <w:rsid w:val="008F19A7"/>
    <w:rsid w:val="008F19B4"/>
    <w:rsid w:val="008F6B2A"/>
    <w:rsid w:val="009027DA"/>
    <w:rsid w:val="009037D7"/>
    <w:rsid w:val="00903D12"/>
    <w:rsid w:val="00903EBA"/>
    <w:rsid w:val="0090514E"/>
    <w:rsid w:val="00905AC8"/>
    <w:rsid w:val="00910115"/>
    <w:rsid w:val="009112D8"/>
    <w:rsid w:val="0091783A"/>
    <w:rsid w:val="00922415"/>
    <w:rsid w:val="00922BD0"/>
    <w:rsid w:val="00923426"/>
    <w:rsid w:val="0092758C"/>
    <w:rsid w:val="00932A8E"/>
    <w:rsid w:val="00936098"/>
    <w:rsid w:val="00941760"/>
    <w:rsid w:val="00942C70"/>
    <w:rsid w:val="00943332"/>
    <w:rsid w:val="009446C6"/>
    <w:rsid w:val="009456D1"/>
    <w:rsid w:val="00950875"/>
    <w:rsid w:val="00951276"/>
    <w:rsid w:val="00964ED7"/>
    <w:rsid w:val="00966DF4"/>
    <w:rsid w:val="00972B27"/>
    <w:rsid w:val="00973D5A"/>
    <w:rsid w:val="00975A35"/>
    <w:rsid w:val="009765EA"/>
    <w:rsid w:val="00982562"/>
    <w:rsid w:val="00982F69"/>
    <w:rsid w:val="00982FBE"/>
    <w:rsid w:val="009850A7"/>
    <w:rsid w:val="00995A52"/>
    <w:rsid w:val="009A206C"/>
    <w:rsid w:val="009A7732"/>
    <w:rsid w:val="009B0AD1"/>
    <w:rsid w:val="009B1451"/>
    <w:rsid w:val="009C1351"/>
    <w:rsid w:val="009C29E3"/>
    <w:rsid w:val="009C36B4"/>
    <w:rsid w:val="009C4E79"/>
    <w:rsid w:val="009C52A3"/>
    <w:rsid w:val="009D20BC"/>
    <w:rsid w:val="009D3CD2"/>
    <w:rsid w:val="009D3CE6"/>
    <w:rsid w:val="009D57EB"/>
    <w:rsid w:val="009D5CBE"/>
    <w:rsid w:val="009D6930"/>
    <w:rsid w:val="009D7DFD"/>
    <w:rsid w:val="009E1579"/>
    <w:rsid w:val="009E478C"/>
    <w:rsid w:val="009E5216"/>
    <w:rsid w:val="00A01AA5"/>
    <w:rsid w:val="00A03471"/>
    <w:rsid w:val="00A046CB"/>
    <w:rsid w:val="00A1200C"/>
    <w:rsid w:val="00A132B4"/>
    <w:rsid w:val="00A14136"/>
    <w:rsid w:val="00A22C97"/>
    <w:rsid w:val="00A24464"/>
    <w:rsid w:val="00A25D09"/>
    <w:rsid w:val="00A3267F"/>
    <w:rsid w:val="00A33A1D"/>
    <w:rsid w:val="00A35A30"/>
    <w:rsid w:val="00A403ED"/>
    <w:rsid w:val="00A407B0"/>
    <w:rsid w:val="00A43F55"/>
    <w:rsid w:val="00A50905"/>
    <w:rsid w:val="00A530C9"/>
    <w:rsid w:val="00A53825"/>
    <w:rsid w:val="00A57385"/>
    <w:rsid w:val="00A659EF"/>
    <w:rsid w:val="00A664C0"/>
    <w:rsid w:val="00A70AD0"/>
    <w:rsid w:val="00A74296"/>
    <w:rsid w:val="00A747AE"/>
    <w:rsid w:val="00A74A94"/>
    <w:rsid w:val="00A74E36"/>
    <w:rsid w:val="00A76164"/>
    <w:rsid w:val="00A812C4"/>
    <w:rsid w:val="00A82D2E"/>
    <w:rsid w:val="00A83239"/>
    <w:rsid w:val="00A8564A"/>
    <w:rsid w:val="00AA4EF9"/>
    <w:rsid w:val="00AA7736"/>
    <w:rsid w:val="00AB1535"/>
    <w:rsid w:val="00AB6555"/>
    <w:rsid w:val="00AC067A"/>
    <w:rsid w:val="00AC1063"/>
    <w:rsid w:val="00AD34C4"/>
    <w:rsid w:val="00AD6D90"/>
    <w:rsid w:val="00AD7C37"/>
    <w:rsid w:val="00AE1E56"/>
    <w:rsid w:val="00AE3043"/>
    <w:rsid w:val="00AE3BAD"/>
    <w:rsid w:val="00AE46F6"/>
    <w:rsid w:val="00AE657B"/>
    <w:rsid w:val="00AF0BDD"/>
    <w:rsid w:val="00AF2DCD"/>
    <w:rsid w:val="00AF5C20"/>
    <w:rsid w:val="00AF695C"/>
    <w:rsid w:val="00AF6A2B"/>
    <w:rsid w:val="00B2143A"/>
    <w:rsid w:val="00B21889"/>
    <w:rsid w:val="00B21C62"/>
    <w:rsid w:val="00B3110F"/>
    <w:rsid w:val="00B366A2"/>
    <w:rsid w:val="00B43431"/>
    <w:rsid w:val="00B44C61"/>
    <w:rsid w:val="00B509A3"/>
    <w:rsid w:val="00B531A8"/>
    <w:rsid w:val="00B554B1"/>
    <w:rsid w:val="00B65F80"/>
    <w:rsid w:val="00B67596"/>
    <w:rsid w:val="00B7030B"/>
    <w:rsid w:val="00B7116D"/>
    <w:rsid w:val="00B72663"/>
    <w:rsid w:val="00B85154"/>
    <w:rsid w:val="00B86170"/>
    <w:rsid w:val="00B90ABB"/>
    <w:rsid w:val="00B93AA6"/>
    <w:rsid w:val="00B9422D"/>
    <w:rsid w:val="00BA062D"/>
    <w:rsid w:val="00BA440E"/>
    <w:rsid w:val="00BA6453"/>
    <w:rsid w:val="00BA6845"/>
    <w:rsid w:val="00BA7F10"/>
    <w:rsid w:val="00BB7F62"/>
    <w:rsid w:val="00BC5034"/>
    <w:rsid w:val="00BC51C8"/>
    <w:rsid w:val="00BC629F"/>
    <w:rsid w:val="00BD0A43"/>
    <w:rsid w:val="00BD0ED2"/>
    <w:rsid w:val="00BD215C"/>
    <w:rsid w:val="00BD3E26"/>
    <w:rsid w:val="00BD4D66"/>
    <w:rsid w:val="00BD6374"/>
    <w:rsid w:val="00BD7927"/>
    <w:rsid w:val="00BE0981"/>
    <w:rsid w:val="00BE213C"/>
    <w:rsid w:val="00BE6E10"/>
    <w:rsid w:val="00C02D56"/>
    <w:rsid w:val="00C030E2"/>
    <w:rsid w:val="00C06491"/>
    <w:rsid w:val="00C07EA3"/>
    <w:rsid w:val="00C20613"/>
    <w:rsid w:val="00C2197C"/>
    <w:rsid w:val="00C222E7"/>
    <w:rsid w:val="00C241D4"/>
    <w:rsid w:val="00C27F89"/>
    <w:rsid w:val="00C3241B"/>
    <w:rsid w:val="00C33D59"/>
    <w:rsid w:val="00C43F6D"/>
    <w:rsid w:val="00C52EC0"/>
    <w:rsid w:val="00C53337"/>
    <w:rsid w:val="00C55051"/>
    <w:rsid w:val="00C55A9B"/>
    <w:rsid w:val="00C709B6"/>
    <w:rsid w:val="00C70BA9"/>
    <w:rsid w:val="00C763DC"/>
    <w:rsid w:val="00C842EE"/>
    <w:rsid w:val="00C86851"/>
    <w:rsid w:val="00C86CE0"/>
    <w:rsid w:val="00C92E92"/>
    <w:rsid w:val="00CA5691"/>
    <w:rsid w:val="00CA7D4A"/>
    <w:rsid w:val="00CB6551"/>
    <w:rsid w:val="00CB6A53"/>
    <w:rsid w:val="00CC5D94"/>
    <w:rsid w:val="00CC6916"/>
    <w:rsid w:val="00CC69B0"/>
    <w:rsid w:val="00CD0E32"/>
    <w:rsid w:val="00CD466F"/>
    <w:rsid w:val="00CD6627"/>
    <w:rsid w:val="00CD6DAE"/>
    <w:rsid w:val="00CE5D52"/>
    <w:rsid w:val="00CE6F55"/>
    <w:rsid w:val="00CF6F13"/>
    <w:rsid w:val="00D012D1"/>
    <w:rsid w:val="00D0178A"/>
    <w:rsid w:val="00D042E7"/>
    <w:rsid w:val="00D0594B"/>
    <w:rsid w:val="00D06411"/>
    <w:rsid w:val="00D112CA"/>
    <w:rsid w:val="00D119B6"/>
    <w:rsid w:val="00D1347E"/>
    <w:rsid w:val="00D16700"/>
    <w:rsid w:val="00D20888"/>
    <w:rsid w:val="00D20E29"/>
    <w:rsid w:val="00D220E8"/>
    <w:rsid w:val="00D22D30"/>
    <w:rsid w:val="00D24FEC"/>
    <w:rsid w:val="00D3031A"/>
    <w:rsid w:val="00D34CB9"/>
    <w:rsid w:val="00D55195"/>
    <w:rsid w:val="00D769F6"/>
    <w:rsid w:val="00D87B79"/>
    <w:rsid w:val="00D91A1D"/>
    <w:rsid w:val="00DA6C38"/>
    <w:rsid w:val="00DB0BF2"/>
    <w:rsid w:val="00DB0E3D"/>
    <w:rsid w:val="00DB1489"/>
    <w:rsid w:val="00DC1364"/>
    <w:rsid w:val="00DC2DEB"/>
    <w:rsid w:val="00DC39DC"/>
    <w:rsid w:val="00DD4D21"/>
    <w:rsid w:val="00DD56F5"/>
    <w:rsid w:val="00DD5A24"/>
    <w:rsid w:val="00DE05D5"/>
    <w:rsid w:val="00DE4A80"/>
    <w:rsid w:val="00DE71E0"/>
    <w:rsid w:val="00DE7A91"/>
    <w:rsid w:val="00DF2437"/>
    <w:rsid w:val="00DF4DC1"/>
    <w:rsid w:val="00E018D1"/>
    <w:rsid w:val="00E024B5"/>
    <w:rsid w:val="00E02DC4"/>
    <w:rsid w:val="00E0319F"/>
    <w:rsid w:val="00E05A9D"/>
    <w:rsid w:val="00E11875"/>
    <w:rsid w:val="00E160EE"/>
    <w:rsid w:val="00E22836"/>
    <w:rsid w:val="00E277C2"/>
    <w:rsid w:val="00E32767"/>
    <w:rsid w:val="00E41D6E"/>
    <w:rsid w:val="00E42B5E"/>
    <w:rsid w:val="00E43130"/>
    <w:rsid w:val="00E47B59"/>
    <w:rsid w:val="00E50C1D"/>
    <w:rsid w:val="00E52308"/>
    <w:rsid w:val="00E55782"/>
    <w:rsid w:val="00E57203"/>
    <w:rsid w:val="00E608BB"/>
    <w:rsid w:val="00E60EB2"/>
    <w:rsid w:val="00E6107E"/>
    <w:rsid w:val="00E6141B"/>
    <w:rsid w:val="00E650D4"/>
    <w:rsid w:val="00E70251"/>
    <w:rsid w:val="00E826BE"/>
    <w:rsid w:val="00E83EC6"/>
    <w:rsid w:val="00EA0DFC"/>
    <w:rsid w:val="00EA4654"/>
    <w:rsid w:val="00EB5098"/>
    <w:rsid w:val="00EB7561"/>
    <w:rsid w:val="00EC31CF"/>
    <w:rsid w:val="00EC68D0"/>
    <w:rsid w:val="00ED3F5F"/>
    <w:rsid w:val="00EF286D"/>
    <w:rsid w:val="00EF5FB7"/>
    <w:rsid w:val="00F03711"/>
    <w:rsid w:val="00F11E05"/>
    <w:rsid w:val="00F1276A"/>
    <w:rsid w:val="00F16AD9"/>
    <w:rsid w:val="00F16C3F"/>
    <w:rsid w:val="00F30E10"/>
    <w:rsid w:val="00F36416"/>
    <w:rsid w:val="00F429C6"/>
    <w:rsid w:val="00F42DAD"/>
    <w:rsid w:val="00F44CB8"/>
    <w:rsid w:val="00F464CC"/>
    <w:rsid w:val="00F63AB1"/>
    <w:rsid w:val="00F64477"/>
    <w:rsid w:val="00F6575D"/>
    <w:rsid w:val="00F67A13"/>
    <w:rsid w:val="00F82FEA"/>
    <w:rsid w:val="00F83C09"/>
    <w:rsid w:val="00F85788"/>
    <w:rsid w:val="00F86DE0"/>
    <w:rsid w:val="00FB5A3B"/>
    <w:rsid w:val="00FC41D8"/>
    <w:rsid w:val="00FC7012"/>
    <w:rsid w:val="00FD60FB"/>
    <w:rsid w:val="00FE1AA8"/>
    <w:rsid w:val="00FE318E"/>
    <w:rsid w:val="00FF0F80"/>
    <w:rsid w:val="00FF1894"/>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4EB7B"/>
  <w15:chartTrackingRefBased/>
  <w15:docId w15:val="{4ACC1F82-8DC2-42B8-93C0-8880847EA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4">
    <w:name w:val="heading 4"/>
    <w:basedOn w:val="Normal"/>
    <w:next w:val="Normal"/>
    <w:link w:val="Heading4Char"/>
    <w:uiPriority w:val="9"/>
    <w:unhideWhenUsed/>
    <w:rsid w:val="003D2D1C"/>
    <w:pPr>
      <w:keepNext/>
      <w:keepLines/>
      <w:spacing w:before="40"/>
      <w:ind w:left="864" w:hanging="864"/>
      <w:outlineLvl w:val="3"/>
    </w:pPr>
    <w:rPr>
      <w:rFonts w:asciiTheme="majorHAnsi" w:eastAsiaTheme="majorEastAsia" w:hAnsiTheme="majorHAnsi" w:cstheme="majorBidi"/>
      <w:i/>
      <w:iCs/>
      <w:color w:val="C3460B" w:themeColor="accent1" w:themeShade="BF"/>
    </w:rPr>
  </w:style>
  <w:style w:type="paragraph" w:styleId="Heading5">
    <w:name w:val="heading 5"/>
    <w:basedOn w:val="Normal"/>
    <w:next w:val="Normal"/>
    <w:link w:val="Heading5Char"/>
    <w:uiPriority w:val="9"/>
    <w:unhideWhenUsed/>
    <w:qFormat/>
    <w:rsid w:val="003D2D1C"/>
    <w:pPr>
      <w:keepNext/>
      <w:keepLines/>
      <w:spacing w:before="40"/>
      <w:ind w:left="1008" w:hanging="1008"/>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9"/>
    <w:semiHidden/>
    <w:unhideWhenUsed/>
    <w:qFormat/>
    <w:rsid w:val="003D2D1C"/>
    <w:pPr>
      <w:keepNext/>
      <w:keepLines/>
      <w:spacing w:before="4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9"/>
    <w:semiHidden/>
    <w:unhideWhenUsed/>
    <w:qFormat/>
    <w:rsid w:val="003D2D1C"/>
    <w:pPr>
      <w:keepNext/>
      <w:keepLines/>
      <w:spacing w:before="4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paragraph" w:styleId="Heading9">
    <w:name w:val="heading 9"/>
    <w:basedOn w:val="Normal"/>
    <w:next w:val="Normal"/>
    <w:link w:val="Heading9Char"/>
    <w:uiPriority w:val="9"/>
    <w:semiHidden/>
    <w:unhideWhenUsed/>
    <w:qFormat/>
    <w:rsid w:val="003D2D1C"/>
    <w:pPr>
      <w:keepNext/>
      <w:keepLines/>
      <w:spacing w:before="4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customStyle="1" w:styleId="Heading4Char">
    <w:name w:val="Heading 4 Char"/>
    <w:basedOn w:val="DefaultParagraphFont"/>
    <w:link w:val="Heading4"/>
    <w:uiPriority w:val="9"/>
    <w:rsid w:val="003D2D1C"/>
    <w:rPr>
      <w:rFonts w:asciiTheme="majorHAnsi" w:eastAsiaTheme="majorEastAsia" w:hAnsiTheme="majorHAnsi" w:cstheme="majorBidi"/>
      <w:i/>
      <w:iCs/>
      <w:color w:val="C3460B" w:themeColor="accent1" w:themeShade="BF"/>
      <w:sz w:val="24"/>
    </w:rPr>
  </w:style>
  <w:style w:type="character" w:customStyle="1" w:styleId="Heading5Char">
    <w:name w:val="Heading 5 Char"/>
    <w:basedOn w:val="DefaultParagraphFont"/>
    <w:link w:val="Heading5"/>
    <w:uiPriority w:val="9"/>
    <w:rsid w:val="003D2D1C"/>
    <w:rPr>
      <w:rFonts w:asciiTheme="majorHAnsi" w:eastAsiaTheme="majorEastAsia" w:hAnsiTheme="majorHAnsi" w:cstheme="majorBidi"/>
      <w:color w:val="C3460B" w:themeColor="accent1" w:themeShade="BF"/>
      <w:sz w:val="24"/>
    </w:rPr>
  </w:style>
  <w:style w:type="character" w:customStyle="1" w:styleId="Heading6Char">
    <w:name w:val="Heading 6 Char"/>
    <w:basedOn w:val="DefaultParagraphFont"/>
    <w:link w:val="Heading6"/>
    <w:uiPriority w:val="9"/>
    <w:semiHidden/>
    <w:rsid w:val="003D2D1C"/>
    <w:rPr>
      <w:rFonts w:asciiTheme="majorHAnsi" w:eastAsiaTheme="majorEastAsia" w:hAnsiTheme="majorHAnsi" w:cstheme="majorBidi"/>
      <w:color w:val="812E07" w:themeColor="accent1" w:themeShade="7F"/>
      <w:sz w:val="24"/>
    </w:rPr>
  </w:style>
  <w:style w:type="character" w:customStyle="1" w:styleId="Heading7Char">
    <w:name w:val="Heading 7 Char"/>
    <w:basedOn w:val="DefaultParagraphFont"/>
    <w:link w:val="Heading7"/>
    <w:uiPriority w:val="9"/>
    <w:semiHidden/>
    <w:rsid w:val="003D2D1C"/>
    <w:rPr>
      <w:rFonts w:asciiTheme="majorHAnsi" w:eastAsiaTheme="majorEastAsia" w:hAnsiTheme="majorHAnsi" w:cstheme="majorBidi"/>
      <w:i/>
      <w:iCs/>
      <w:color w:val="812E07" w:themeColor="accent1" w:themeShade="7F"/>
      <w:sz w:val="24"/>
    </w:rPr>
  </w:style>
  <w:style w:type="character" w:customStyle="1" w:styleId="Heading9Char">
    <w:name w:val="Heading 9 Char"/>
    <w:basedOn w:val="DefaultParagraphFont"/>
    <w:link w:val="Heading9"/>
    <w:uiPriority w:val="9"/>
    <w:semiHidden/>
    <w:rsid w:val="003D2D1C"/>
    <w:rPr>
      <w:rFonts w:asciiTheme="majorHAnsi" w:eastAsiaTheme="majorEastAsia" w:hAnsiTheme="majorHAnsi" w:cstheme="majorBidi"/>
      <w:i/>
      <w:iCs/>
      <w:color w:val="616161" w:themeColor="text1" w:themeTint="D8"/>
      <w:sz w:val="21"/>
      <w:szCs w:val="21"/>
    </w:rPr>
  </w:style>
  <w:style w:type="paragraph" w:customStyle="1" w:styleId="H4">
    <w:name w:val="H4"/>
    <w:basedOn w:val="Heading4"/>
    <w:link w:val="H4Char"/>
    <w:qFormat/>
    <w:rsid w:val="003D2D1C"/>
    <w:pPr>
      <w:numPr>
        <w:ilvl w:val="3"/>
      </w:numPr>
      <w:ind w:left="864" w:hanging="864"/>
    </w:pPr>
  </w:style>
  <w:style w:type="character" w:customStyle="1" w:styleId="H4Char">
    <w:name w:val="H4 Char"/>
    <w:basedOn w:val="Heading4Char"/>
    <w:link w:val="H4"/>
    <w:rsid w:val="003D2D1C"/>
    <w:rPr>
      <w:rFonts w:asciiTheme="majorHAnsi" w:eastAsiaTheme="majorEastAsia" w:hAnsiTheme="majorHAnsi" w:cstheme="majorBidi"/>
      <w:i/>
      <w:iCs/>
      <w:color w:val="C3460B" w:themeColor="accent1" w:themeShade="BF"/>
      <w:sz w:val="24"/>
    </w:rPr>
  </w:style>
  <w:style w:type="paragraph" w:customStyle="1" w:styleId="Default">
    <w:name w:val="Default"/>
    <w:rsid w:val="003D2D1C"/>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unhideWhenUsed/>
    <w:rsid w:val="00BD4D6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x.sqss@nationalgrideso.com" TargetMode="External"/><Relationship Id="rId18" Type="http://schemas.openxmlformats.org/officeDocument/2006/relationships/hyperlink" Target="https://www.nationalgrideso.com/document/14736/download" TargetMode="External"/><Relationship Id="rId26" Type="http://schemas.openxmlformats.org/officeDocument/2006/relationships/package" Target="embeddings/Microsoft_Visio_Drawing.vsdx"/><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grid.code@nationalgrideso.com" TargetMode="External"/><Relationship Id="rId17" Type="http://schemas.openxmlformats.org/officeDocument/2006/relationships/hyperlink" Target="http://www.dcode.org.uk/assets/uploads/ENA_EREP_131_Issue_2__2012_.pdf" TargetMode="External"/><Relationship Id="rId25" Type="http://schemas.openxmlformats.org/officeDocument/2006/relationships/image" Target="media/image2.emf"/><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dcode.org.uk/assets/files/Qualifying%20Standards/ENA_EREP_130_Issue%203_(2019).pdf" TargetMode="External"/><Relationship Id="rId20" Type="http://schemas.openxmlformats.org/officeDocument/2006/relationships/image" Target="media/image1.emf"/><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ona.Williams@nationalgrideso.com" TargetMode="External"/><Relationship Id="rId24" Type="http://schemas.microsoft.com/office/2018/08/relationships/commentsExtensible" Target="commentsExtensible.xml"/><Relationship Id="rId32" Type="http://schemas.openxmlformats.org/officeDocument/2006/relationships/hyperlink" Target="https://www.nationalgrideso.com/industry-information/codes/security-and-quality-supply-standards-old/modifications/gsr029-review"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dcode.org.uk/assets/files/Qualifying%20Standards/ENA_EREP_130_Issue%203_(2019).pdf" TargetMode="External"/><Relationship Id="rId23" Type="http://schemas.microsoft.com/office/2016/09/relationships/commentsIds" Target="commentsIds.xml"/><Relationship Id="rId28" Type="http://schemas.openxmlformats.org/officeDocument/2006/relationships/image" Target="media/image4.jpg"/><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dcode.org.uk/assets/files/Qualifying%20Standards/ENA_EREP_130_Issue%203_(2019).pdf" TargetMode="External"/><Relationship Id="rId31" Type="http://schemas.openxmlformats.org/officeDocument/2006/relationships/hyperlink" Target="mailto:box.sqss@nationalgrides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industry-information/codes/gc/modifications/gc0138-compliance-process-technical-improvements-eu-and" TargetMode="External"/><Relationship Id="rId22" Type="http://schemas.microsoft.com/office/2011/relationships/commentsExtended" Target="commentsExtended.xml"/><Relationship Id="rId27" Type="http://schemas.openxmlformats.org/officeDocument/2006/relationships/image" Target="media/image3.emf"/><Relationship Id="rId30" Type="http://schemas.openxmlformats.org/officeDocument/2006/relationships/image" Target="media/image6.png"/><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32E51F5AFA640B38781D55688B7DD6C"/>
        <w:category>
          <w:name w:val="General"/>
          <w:gallery w:val="placeholder"/>
        </w:category>
        <w:types>
          <w:type w:val="bbPlcHdr"/>
        </w:types>
        <w:behaviors>
          <w:behavior w:val="content"/>
        </w:behaviors>
        <w:guid w:val="{72FF11E8-7B7F-44FF-86CF-5D6CE117DFB1}"/>
      </w:docPartPr>
      <w:docPartBody>
        <w:p w:rsidR="00B83229" w:rsidRDefault="00592CCB">
          <w:pPr>
            <w:pStyle w:val="932E51F5AFA640B38781D55688B7DD6C"/>
          </w:pPr>
          <w:r w:rsidRPr="00625C74">
            <w:rPr>
              <w:rStyle w:val="PlaceholderText"/>
            </w:rPr>
            <w:t>Click or tap to enter a date.</w:t>
          </w:r>
        </w:p>
      </w:docPartBody>
    </w:docPart>
    <w:docPart>
      <w:docPartPr>
        <w:name w:val="1423FFC4BD4F4EE5BB9616C06DAD3483"/>
        <w:category>
          <w:name w:val="General"/>
          <w:gallery w:val="placeholder"/>
        </w:category>
        <w:types>
          <w:type w:val="bbPlcHdr"/>
        </w:types>
        <w:behaviors>
          <w:behavior w:val="content"/>
        </w:behaviors>
        <w:guid w:val="{9E7E25C8-7EA4-464B-92DE-A28E7C144765}"/>
      </w:docPartPr>
      <w:docPartBody>
        <w:p w:rsidR="00B83229" w:rsidRDefault="00045228" w:rsidP="00045228">
          <w:pPr>
            <w:pStyle w:val="1423FFC4BD4F4EE5BB9616C06DAD3483"/>
          </w:pPr>
          <w:r w:rsidRPr="00625C74">
            <w:rPr>
              <w:rStyle w:val="PlaceholderText"/>
            </w:rPr>
            <w:t>Click or tap here to enter text.</w:t>
          </w:r>
        </w:p>
      </w:docPartBody>
    </w:docPart>
    <w:docPart>
      <w:docPartPr>
        <w:name w:val="232A754A0A344F2785EBBFE0C116F1E0"/>
        <w:category>
          <w:name w:val="General"/>
          <w:gallery w:val="placeholder"/>
        </w:category>
        <w:types>
          <w:type w:val="bbPlcHdr"/>
        </w:types>
        <w:behaviors>
          <w:behavior w:val="content"/>
        </w:behaviors>
        <w:guid w:val="{B06EA573-FC53-4B93-8A89-365702874965}"/>
      </w:docPartPr>
      <w:docPartBody>
        <w:p w:rsidR="0010667A" w:rsidRDefault="0010667A">
          <w:pPr>
            <w:pStyle w:val="232A754A0A344F2785EBBFE0C116F1E0"/>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6C7C9A8018F6423CBB8D3CA228681582"/>
        <w:category>
          <w:name w:val="General"/>
          <w:gallery w:val="placeholder"/>
        </w:category>
        <w:types>
          <w:type w:val="bbPlcHdr"/>
        </w:types>
        <w:behaviors>
          <w:behavior w:val="content"/>
        </w:behaviors>
        <w:guid w:val="{BB484187-1DD7-4F84-A569-16BC1A0A360B}"/>
      </w:docPartPr>
      <w:docPartBody>
        <w:p w:rsidR="0010667A" w:rsidRDefault="0010667A">
          <w:pPr>
            <w:pStyle w:val="6C7C9A8018F6423CBB8D3CA228681582"/>
          </w:pPr>
          <w:r w:rsidRPr="00C2197C">
            <w:rPr>
              <w:rStyle w:val="PlaceholderText"/>
            </w:rPr>
            <w:t>[</w:t>
          </w:r>
          <w:r>
            <w:rPr>
              <w:rStyle w:val="PlaceholderText"/>
            </w:rPr>
            <w:t>Insert impacted parties. I.e. Suppliers, Generators, Transmission System Operators, Interconnectors, Transmission Owners, etc</w:t>
          </w:r>
          <w:bookmarkStart w:id="0" w:name="_GoBack"/>
          <w:bookmarkEnd w:id="0"/>
          <w:r w:rsidRPr="00C2197C">
            <w:rPr>
              <w:rStyle w:val="PlaceholderText"/>
            </w:rPr>
            <w:t>]</w:t>
          </w:r>
        </w:p>
      </w:docPartBody>
    </w:docPart>
    <w:docPart>
      <w:docPartPr>
        <w:name w:val="BC1D3CEEF5E84A6398B1262690FE42C6"/>
        <w:category>
          <w:name w:val="General"/>
          <w:gallery w:val="placeholder"/>
        </w:category>
        <w:types>
          <w:type w:val="bbPlcHdr"/>
        </w:types>
        <w:behaviors>
          <w:behavior w:val="content"/>
        </w:behaviors>
        <w:guid w:val="{43C2D98C-2571-46E8-84F0-A6CAE96CBDC2}"/>
      </w:docPartPr>
      <w:docPartBody>
        <w:p w:rsidR="0010667A" w:rsidRDefault="0010667A">
          <w:pPr>
            <w:pStyle w:val="BC1D3CEEF5E84A6398B1262690FE42C6"/>
          </w:pPr>
          <w:r w:rsidRPr="00973D5A">
            <w:rPr>
              <w:rStyle w:val="PlaceholderText"/>
            </w:rPr>
            <w:t>youremail@.com</w:t>
          </w:r>
        </w:p>
      </w:docPartBody>
    </w:docPart>
    <w:docPart>
      <w:docPartPr>
        <w:name w:val="7D20C152F4964F51BF510ED226C0B244"/>
        <w:category>
          <w:name w:val="General"/>
          <w:gallery w:val="placeholder"/>
        </w:category>
        <w:types>
          <w:type w:val="bbPlcHdr"/>
        </w:types>
        <w:behaviors>
          <w:behavior w:val="content"/>
        </w:behaviors>
        <w:guid w:val="{B2B0B184-A21B-4FC0-BEB9-863574FAF1DD}"/>
      </w:docPartPr>
      <w:docPartBody>
        <w:p w:rsidR="0010667A" w:rsidRDefault="0010667A">
          <w:pPr>
            <w:pStyle w:val="7D20C152F4964F51BF510ED226C0B244"/>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3D2BF673032441119C6A8B3DA41443C6"/>
        <w:category>
          <w:name w:val="General"/>
          <w:gallery w:val="placeholder"/>
        </w:category>
        <w:types>
          <w:type w:val="bbPlcHdr"/>
        </w:types>
        <w:behaviors>
          <w:behavior w:val="content"/>
        </w:behaviors>
        <w:guid w:val="{E584283E-FD90-4B9C-A24B-970A5B6F46B5}"/>
      </w:docPartPr>
      <w:docPartBody>
        <w:p w:rsidR="0010667A" w:rsidRDefault="0010667A">
          <w:pPr>
            <w:pStyle w:val="3D2BF673032441119C6A8B3DA41443C6"/>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429108CF68124A19B4B744816196ED16"/>
        <w:category>
          <w:name w:val="General"/>
          <w:gallery w:val="placeholder"/>
        </w:category>
        <w:types>
          <w:type w:val="bbPlcHdr"/>
        </w:types>
        <w:behaviors>
          <w:behavior w:val="content"/>
        </w:behaviors>
        <w:guid w:val="{F48D0CA3-2953-4641-8D78-04E1AA712F48}"/>
      </w:docPartPr>
      <w:docPartBody>
        <w:p w:rsidR="0010667A" w:rsidRDefault="0010667A">
          <w:pPr>
            <w:pStyle w:val="429108CF68124A19B4B744816196ED16"/>
          </w:pPr>
          <w:r w:rsidRPr="002A4279">
            <w:rPr>
              <w:rStyle w:val="PlaceholderText"/>
            </w:rPr>
            <w:t xml:space="preserve">[Insert your solution. Please identify which part of the </w:t>
          </w:r>
          <w:r>
            <w:rPr>
              <w:rStyle w:val="PlaceholderText"/>
            </w:rPr>
            <w:t xml:space="preserve">SQSS </w:t>
          </w:r>
          <w:r w:rsidRPr="002A4279">
            <w:rPr>
              <w:rStyle w:val="PlaceholderText"/>
            </w:rPr>
            <w:t xml:space="preserve">will need to be changed.]  </w:t>
          </w:r>
        </w:p>
      </w:docPartBody>
    </w:docPart>
    <w:docPart>
      <w:docPartPr>
        <w:name w:val="C797B97F04F04160963C481BE2BD7625"/>
        <w:category>
          <w:name w:val="General"/>
          <w:gallery w:val="placeholder"/>
        </w:category>
        <w:types>
          <w:type w:val="bbPlcHdr"/>
        </w:types>
        <w:behaviors>
          <w:behavior w:val="content"/>
        </w:behaviors>
        <w:guid w:val="{73A600F0-CA3E-40FD-975C-1B693F5093B2}"/>
      </w:docPartPr>
      <w:docPartBody>
        <w:p w:rsidR="0010667A" w:rsidRDefault="0010667A">
          <w:pPr>
            <w:pStyle w:val="C797B97F04F04160963C481BE2BD7625"/>
          </w:pPr>
          <w:r w:rsidRPr="00625C74">
            <w:rPr>
              <w:rStyle w:val="PlaceholderText"/>
            </w:rPr>
            <w:t>Choose an item.</w:t>
          </w:r>
        </w:p>
      </w:docPartBody>
    </w:docPart>
    <w:docPart>
      <w:docPartPr>
        <w:name w:val="3D39B06E2C644CD78B5C31AB815362B7"/>
        <w:category>
          <w:name w:val="General"/>
          <w:gallery w:val="placeholder"/>
        </w:category>
        <w:types>
          <w:type w:val="bbPlcHdr"/>
        </w:types>
        <w:behaviors>
          <w:behavior w:val="content"/>
        </w:behaviors>
        <w:guid w:val="{556AF310-585F-41AF-A2ED-35010619DC74}"/>
      </w:docPartPr>
      <w:docPartBody>
        <w:p w:rsidR="0010667A" w:rsidRDefault="0010667A">
          <w:pPr>
            <w:pStyle w:val="3D39B06E2C644CD78B5C31AB815362B7"/>
          </w:pPr>
          <w:r>
            <w:rPr>
              <w:rStyle w:val="PlaceholderText"/>
            </w:rPr>
            <w:t>[Please provide your rationale]</w:t>
          </w:r>
        </w:p>
      </w:docPartBody>
    </w:docPart>
    <w:docPart>
      <w:docPartPr>
        <w:name w:val="32BE2F9EC1334504AC57BC7287BFFAB4"/>
        <w:category>
          <w:name w:val="General"/>
          <w:gallery w:val="placeholder"/>
        </w:category>
        <w:types>
          <w:type w:val="bbPlcHdr"/>
        </w:types>
        <w:behaviors>
          <w:behavior w:val="content"/>
        </w:behaviors>
        <w:guid w:val="{D1FE8462-8733-4034-9B3C-B08BFD00B657}"/>
      </w:docPartPr>
      <w:docPartBody>
        <w:p w:rsidR="0010667A" w:rsidRDefault="0010667A">
          <w:pPr>
            <w:pStyle w:val="32BE2F9EC1334504AC57BC7287BFFAB4"/>
          </w:pPr>
          <w:r w:rsidRPr="00625C74">
            <w:rPr>
              <w:rStyle w:val="PlaceholderText"/>
            </w:rPr>
            <w:t>Choose an item.</w:t>
          </w:r>
        </w:p>
      </w:docPartBody>
    </w:docPart>
    <w:docPart>
      <w:docPartPr>
        <w:name w:val="6B68BADBF08041B0800AAAFF28B5443C"/>
        <w:category>
          <w:name w:val="General"/>
          <w:gallery w:val="placeholder"/>
        </w:category>
        <w:types>
          <w:type w:val="bbPlcHdr"/>
        </w:types>
        <w:behaviors>
          <w:behavior w:val="content"/>
        </w:behaviors>
        <w:guid w:val="{09B83D6D-CE12-4896-8FC9-5FBD5191BAE6}"/>
      </w:docPartPr>
      <w:docPartBody>
        <w:p w:rsidR="0010667A" w:rsidRDefault="0010667A">
          <w:pPr>
            <w:pStyle w:val="6B68BADBF08041B0800AAAFF28B5443C"/>
          </w:pPr>
          <w:r>
            <w:rPr>
              <w:rStyle w:val="PlaceholderText"/>
            </w:rPr>
            <w:t>[Please provide your rationale]</w:t>
          </w:r>
        </w:p>
      </w:docPartBody>
    </w:docPart>
    <w:docPart>
      <w:docPartPr>
        <w:name w:val="45A43E6FAB894DB09401832BF664FD1C"/>
        <w:category>
          <w:name w:val="General"/>
          <w:gallery w:val="placeholder"/>
        </w:category>
        <w:types>
          <w:type w:val="bbPlcHdr"/>
        </w:types>
        <w:behaviors>
          <w:behavior w:val="content"/>
        </w:behaviors>
        <w:guid w:val="{E7EE6A1D-206F-496E-9228-31D6534CA3EC}"/>
      </w:docPartPr>
      <w:docPartBody>
        <w:p w:rsidR="0010667A" w:rsidRDefault="0010667A">
          <w:pPr>
            <w:pStyle w:val="45A43E6FAB894DB09401832BF664FD1C"/>
          </w:pPr>
          <w:r w:rsidRPr="00625C74">
            <w:rPr>
              <w:rStyle w:val="PlaceholderText"/>
            </w:rPr>
            <w:t>Choose an item.</w:t>
          </w:r>
        </w:p>
      </w:docPartBody>
    </w:docPart>
    <w:docPart>
      <w:docPartPr>
        <w:name w:val="D86A700997E740DDA280031A388F20D6"/>
        <w:category>
          <w:name w:val="General"/>
          <w:gallery w:val="placeholder"/>
        </w:category>
        <w:types>
          <w:type w:val="bbPlcHdr"/>
        </w:types>
        <w:behaviors>
          <w:behavior w:val="content"/>
        </w:behaviors>
        <w:guid w:val="{323B8449-5D1E-4427-B6E7-2DFE9310B36B}"/>
      </w:docPartPr>
      <w:docPartBody>
        <w:p w:rsidR="0010667A" w:rsidRDefault="0010667A">
          <w:pPr>
            <w:pStyle w:val="D86A700997E740DDA280031A388F20D6"/>
          </w:pPr>
          <w:r>
            <w:rPr>
              <w:rStyle w:val="PlaceholderText"/>
            </w:rPr>
            <w:t>[Please provide your rationale]</w:t>
          </w:r>
        </w:p>
      </w:docPartBody>
    </w:docPart>
    <w:docPart>
      <w:docPartPr>
        <w:name w:val="82BAB13429734755AACD0E29C54A3F06"/>
        <w:category>
          <w:name w:val="General"/>
          <w:gallery w:val="placeholder"/>
        </w:category>
        <w:types>
          <w:type w:val="bbPlcHdr"/>
        </w:types>
        <w:behaviors>
          <w:behavior w:val="content"/>
        </w:behaviors>
        <w:guid w:val="{26372203-9162-446B-B0CD-5D54D624068D}"/>
      </w:docPartPr>
      <w:docPartBody>
        <w:p w:rsidR="0010667A" w:rsidRDefault="0010667A">
          <w:pPr>
            <w:pStyle w:val="82BAB13429734755AACD0E29C54A3F06"/>
          </w:pPr>
          <w:r w:rsidRPr="00625C74">
            <w:rPr>
              <w:rStyle w:val="PlaceholderText"/>
            </w:rPr>
            <w:t>Choose an item.</w:t>
          </w:r>
        </w:p>
      </w:docPartBody>
    </w:docPart>
    <w:docPart>
      <w:docPartPr>
        <w:name w:val="275FC7CD16594B2EA5F7FA8D77B2B67C"/>
        <w:category>
          <w:name w:val="General"/>
          <w:gallery w:val="placeholder"/>
        </w:category>
        <w:types>
          <w:type w:val="bbPlcHdr"/>
        </w:types>
        <w:behaviors>
          <w:behavior w:val="content"/>
        </w:behaviors>
        <w:guid w:val="{8C2612EE-2A84-4565-BE05-B5754C0B31E6}"/>
      </w:docPartPr>
      <w:docPartBody>
        <w:p w:rsidR="0010667A" w:rsidRDefault="0010667A">
          <w:pPr>
            <w:pStyle w:val="275FC7CD16594B2EA5F7FA8D77B2B67C"/>
          </w:pPr>
          <w:r>
            <w:rPr>
              <w:rStyle w:val="PlaceholderText"/>
            </w:rPr>
            <w:t>[Please provide your rationale]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28"/>
    <w:rsid w:val="00045228"/>
    <w:rsid w:val="000C0CA7"/>
    <w:rsid w:val="0010667A"/>
    <w:rsid w:val="00592CCB"/>
    <w:rsid w:val="00927695"/>
    <w:rsid w:val="009A1B67"/>
    <w:rsid w:val="00A47B44"/>
    <w:rsid w:val="00B83229"/>
    <w:rsid w:val="00C45841"/>
    <w:rsid w:val="00F37EE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32E51F5AFA640B38781D55688B7DD6C">
    <w:name w:val="932E51F5AFA640B38781D55688B7DD6C"/>
  </w:style>
  <w:style w:type="paragraph" w:customStyle="1" w:styleId="1423FFC4BD4F4EE5BB9616C06DAD3483">
    <w:name w:val="1423FFC4BD4F4EE5BB9616C06DAD3483"/>
    <w:rsid w:val="00045228"/>
  </w:style>
  <w:style w:type="paragraph" w:customStyle="1" w:styleId="232A754A0A344F2785EBBFE0C116F1E0">
    <w:name w:val="232A754A0A344F2785EBBFE0C116F1E0"/>
  </w:style>
  <w:style w:type="paragraph" w:customStyle="1" w:styleId="6C7C9A8018F6423CBB8D3CA228681582">
    <w:name w:val="6C7C9A8018F6423CBB8D3CA228681582"/>
  </w:style>
  <w:style w:type="paragraph" w:customStyle="1" w:styleId="BC1D3CEEF5E84A6398B1262690FE42C6">
    <w:name w:val="BC1D3CEEF5E84A6398B1262690FE42C6"/>
  </w:style>
  <w:style w:type="paragraph" w:customStyle="1" w:styleId="7D20C152F4964F51BF510ED226C0B244">
    <w:name w:val="7D20C152F4964F51BF510ED226C0B244"/>
  </w:style>
  <w:style w:type="paragraph" w:customStyle="1" w:styleId="3D2BF673032441119C6A8B3DA41443C6">
    <w:name w:val="3D2BF673032441119C6A8B3DA41443C6"/>
  </w:style>
  <w:style w:type="paragraph" w:customStyle="1" w:styleId="429108CF68124A19B4B744816196ED16">
    <w:name w:val="429108CF68124A19B4B744816196ED16"/>
  </w:style>
  <w:style w:type="paragraph" w:customStyle="1" w:styleId="C797B97F04F04160963C481BE2BD7625">
    <w:name w:val="C797B97F04F04160963C481BE2BD7625"/>
  </w:style>
  <w:style w:type="paragraph" w:customStyle="1" w:styleId="3D39B06E2C644CD78B5C31AB815362B7">
    <w:name w:val="3D39B06E2C644CD78B5C31AB815362B7"/>
  </w:style>
  <w:style w:type="paragraph" w:customStyle="1" w:styleId="32BE2F9EC1334504AC57BC7287BFFAB4">
    <w:name w:val="32BE2F9EC1334504AC57BC7287BFFAB4"/>
  </w:style>
  <w:style w:type="paragraph" w:customStyle="1" w:styleId="6B68BADBF08041B0800AAAFF28B5443C">
    <w:name w:val="6B68BADBF08041B0800AAAFF28B5443C"/>
  </w:style>
  <w:style w:type="paragraph" w:customStyle="1" w:styleId="45A43E6FAB894DB09401832BF664FD1C">
    <w:name w:val="45A43E6FAB894DB09401832BF664FD1C"/>
  </w:style>
  <w:style w:type="paragraph" w:customStyle="1" w:styleId="D86A700997E740DDA280031A388F20D6">
    <w:name w:val="D86A700997E740DDA280031A388F20D6"/>
  </w:style>
  <w:style w:type="paragraph" w:customStyle="1" w:styleId="82BAB13429734755AACD0E29C54A3F06">
    <w:name w:val="82BAB13429734755AACD0E29C54A3F06"/>
  </w:style>
  <w:style w:type="paragraph" w:customStyle="1" w:styleId="275FC7CD16594B2EA5F7FA8D77B2B67C">
    <w:name w:val="275FC7CD16594B2EA5F7FA8D77B2B6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a128e2f4ee35688ab1d0168c03277107">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fa279e6353f32771643c49f3df9a8e42"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386869-70BC-4395-8D3A-16432E7C6F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docProps/app.xml><?xml version="1.0" encoding="utf-8"?>
<Properties xmlns="http://schemas.openxmlformats.org/officeDocument/2006/extended-properties" xmlns:vt="http://schemas.openxmlformats.org/officeDocument/2006/docPropsVTypes">
  <Template>Workgroup Consultation templatev5.dotx</Template>
  <TotalTime>248</TotalTime>
  <Pages>25</Pages>
  <Words>8141</Words>
  <Characters>46409</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54442</CharactersWithSpaces>
  <SharedDoc>false</SharedDoc>
  <HLinks>
    <vt:vector size="174" baseType="variant">
      <vt:variant>
        <vt:i4>1441914</vt:i4>
      </vt:variant>
      <vt:variant>
        <vt:i4>150</vt:i4>
      </vt:variant>
      <vt:variant>
        <vt:i4>0</vt:i4>
      </vt:variant>
      <vt:variant>
        <vt:i4>5</vt:i4>
      </vt:variant>
      <vt:variant>
        <vt:lpwstr>mailto:box.sqss@nationalgrideso.com</vt:lpwstr>
      </vt:variant>
      <vt:variant>
        <vt:lpwstr/>
      </vt:variant>
      <vt:variant>
        <vt:i4>6553669</vt:i4>
      </vt:variant>
      <vt:variant>
        <vt:i4>147</vt:i4>
      </vt:variant>
      <vt:variant>
        <vt:i4>0</vt:i4>
      </vt:variant>
      <vt:variant>
        <vt:i4>5</vt:i4>
      </vt:variant>
      <vt:variant>
        <vt:lpwstr>mailto:stcteam@nationalgrideso.com</vt:lpwstr>
      </vt:variant>
      <vt:variant>
        <vt:lpwstr/>
      </vt:variant>
      <vt:variant>
        <vt:i4>5636149</vt:i4>
      </vt:variant>
      <vt:variant>
        <vt:i4>144</vt:i4>
      </vt:variant>
      <vt:variant>
        <vt:i4>0</vt:i4>
      </vt:variant>
      <vt:variant>
        <vt:i4>5</vt:i4>
      </vt:variant>
      <vt:variant>
        <vt:lpwstr>mailto:grid.code@nationalgrideso.com</vt:lpwstr>
      </vt:variant>
      <vt:variant>
        <vt:lpwstr/>
      </vt:variant>
      <vt:variant>
        <vt:i4>4849703</vt:i4>
      </vt:variant>
      <vt:variant>
        <vt:i4>141</vt:i4>
      </vt:variant>
      <vt:variant>
        <vt:i4>0</vt:i4>
      </vt:variant>
      <vt:variant>
        <vt:i4>5</vt:i4>
      </vt:variant>
      <vt:variant>
        <vt:lpwstr>mailto:cusc.team@nationalgrideso.com</vt:lpwstr>
      </vt:variant>
      <vt:variant>
        <vt:lpwstr/>
      </vt:variant>
      <vt:variant>
        <vt:i4>1048630</vt:i4>
      </vt:variant>
      <vt:variant>
        <vt:i4>134</vt:i4>
      </vt:variant>
      <vt:variant>
        <vt:i4>0</vt:i4>
      </vt:variant>
      <vt:variant>
        <vt:i4>5</vt:i4>
      </vt:variant>
      <vt:variant>
        <vt:lpwstr/>
      </vt:variant>
      <vt:variant>
        <vt:lpwstr>_Toc74204576</vt:lpwstr>
      </vt:variant>
      <vt:variant>
        <vt:i4>1245238</vt:i4>
      </vt:variant>
      <vt:variant>
        <vt:i4>128</vt:i4>
      </vt:variant>
      <vt:variant>
        <vt:i4>0</vt:i4>
      </vt:variant>
      <vt:variant>
        <vt:i4>5</vt:i4>
      </vt:variant>
      <vt:variant>
        <vt:lpwstr/>
      </vt:variant>
      <vt:variant>
        <vt:lpwstr>_Toc74204575</vt:lpwstr>
      </vt:variant>
      <vt:variant>
        <vt:i4>1179702</vt:i4>
      </vt:variant>
      <vt:variant>
        <vt:i4>122</vt:i4>
      </vt:variant>
      <vt:variant>
        <vt:i4>0</vt:i4>
      </vt:variant>
      <vt:variant>
        <vt:i4>5</vt:i4>
      </vt:variant>
      <vt:variant>
        <vt:lpwstr/>
      </vt:variant>
      <vt:variant>
        <vt:lpwstr>_Toc74204574</vt:lpwstr>
      </vt:variant>
      <vt:variant>
        <vt:i4>1376310</vt:i4>
      </vt:variant>
      <vt:variant>
        <vt:i4>116</vt:i4>
      </vt:variant>
      <vt:variant>
        <vt:i4>0</vt:i4>
      </vt:variant>
      <vt:variant>
        <vt:i4>5</vt:i4>
      </vt:variant>
      <vt:variant>
        <vt:lpwstr/>
      </vt:variant>
      <vt:variant>
        <vt:lpwstr>_Toc74204573</vt:lpwstr>
      </vt:variant>
      <vt:variant>
        <vt:i4>1310774</vt:i4>
      </vt:variant>
      <vt:variant>
        <vt:i4>110</vt:i4>
      </vt:variant>
      <vt:variant>
        <vt:i4>0</vt:i4>
      </vt:variant>
      <vt:variant>
        <vt:i4>5</vt:i4>
      </vt:variant>
      <vt:variant>
        <vt:lpwstr/>
      </vt:variant>
      <vt:variant>
        <vt:lpwstr>_Toc74204572</vt:lpwstr>
      </vt:variant>
      <vt:variant>
        <vt:i4>1507382</vt:i4>
      </vt:variant>
      <vt:variant>
        <vt:i4>104</vt:i4>
      </vt:variant>
      <vt:variant>
        <vt:i4>0</vt:i4>
      </vt:variant>
      <vt:variant>
        <vt:i4>5</vt:i4>
      </vt:variant>
      <vt:variant>
        <vt:lpwstr/>
      </vt:variant>
      <vt:variant>
        <vt:lpwstr>_Toc74204571</vt:lpwstr>
      </vt:variant>
      <vt:variant>
        <vt:i4>1441846</vt:i4>
      </vt:variant>
      <vt:variant>
        <vt:i4>98</vt:i4>
      </vt:variant>
      <vt:variant>
        <vt:i4>0</vt:i4>
      </vt:variant>
      <vt:variant>
        <vt:i4>5</vt:i4>
      </vt:variant>
      <vt:variant>
        <vt:lpwstr/>
      </vt:variant>
      <vt:variant>
        <vt:lpwstr>_Toc74204570</vt:lpwstr>
      </vt:variant>
      <vt:variant>
        <vt:i4>2031671</vt:i4>
      </vt:variant>
      <vt:variant>
        <vt:i4>92</vt:i4>
      </vt:variant>
      <vt:variant>
        <vt:i4>0</vt:i4>
      </vt:variant>
      <vt:variant>
        <vt:i4>5</vt:i4>
      </vt:variant>
      <vt:variant>
        <vt:lpwstr/>
      </vt:variant>
      <vt:variant>
        <vt:lpwstr>_Toc74204569</vt:lpwstr>
      </vt:variant>
      <vt:variant>
        <vt:i4>1966135</vt:i4>
      </vt:variant>
      <vt:variant>
        <vt:i4>86</vt:i4>
      </vt:variant>
      <vt:variant>
        <vt:i4>0</vt:i4>
      </vt:variant>
      <vt:variant>
        <vt:i4>5</vt:i4>
      </vt:variant>
      <vt:variant>
        <vt:lpwstr/>
      </vt:variant>
      <vt:variant>
        <vt:lpwstr>_Toc74204568</vt:lpwstr>
      </vt:variant>
      <vt:variant>
        <vt:i4>1114167</vt:i4>
      </vt:variant>
      <vt:variant>
        <vt:i4>80</vt:i4>
      </vt:variant>
      <vt:variant>
        <vt:i4>0</vt:i4>
      </vt:variant>
      <vt:variant>
        <vt:i4>5</vt:i4>
      </vt:variant>
      <vt:variant>
        <vt:lpwstr/>
      </vt:variant>
      <vt:variant>
        <vt:lpwstr>_Toc74204567</vt:lpwstr>
      </vt:variant>
      <vt:variant>
        <vt:i4>1048631</vt:i4>
      </vt:variant>
      <vt:variant>
        <vt:i4>74</vt:i4>
      </vt:variant>
      <vt:variant>
        <vt:i4>0</vt:i4>
      </vt:variant>
      <vt:variant>
        <vt:i4>5</vt:i4>
      </vt:variant>
      <vt:variant>
        <vt:lpwstr/>
      </vt:variant>
      <vt:variant>
        <vt:lpwstr>_Toc74204566</vt:lpwstr>
      </vt:variant>
      <vt:variant>
        <vt:i4>1245239</vt:i4>
      </vt:variant>
      <vt:variant>
        <vt:i4>68</vt:i4>
      </vt:variant>
      <vt:variant>
        <vt:i4>0</vt:i4>
      </vt:variant>
      <vt:variant>
        <vt:i4>5</vt:i4>
      </vt:variant>
      <vt:variant>
        <vt:lpwstr/>
      </vt:variant>
      <vt:variant>
        <vt:lpwstr>_Toc74204565</vt:lpwstr>
      </vt:variant>
      <vt:variant>
        <vt:i4>1179703</vt:i4>
      </vt:variant>
      <vt:variant>
        <vt:i4>62</vt:i4>
      </vt:variant>
      <vt:variant>
        <vt:i4>0</vt:i4>
      </vt:variant>
      <vt:variant>
        <vt:i4>5</vt:i4>
      </vt:variant>
      <vt:variant>
        <vt:lpwstr/>
      </vt:variant>
      <vt:variant>
        <vt:lpwstr>_Toc74204564</vt:lpwstr>
      </vt:variant>
      <vt:variant>
        <vt:i4>1376311</vt:i4>
      </vt:variant>
      <vt:variant>
        <vt:i4>56</vt:i4>
      </vt:variant>
      <vt:variant>
        <vt:i4>0</vt:i4>
      </vt:variant>
      <vt:variant>
        <vt:i4>5</vt:i4>
      </vt:variant>
      <vt:variant>
        <vt:lpwstr/>
      </vt:variant>
      <vt:variant>
        <vt:lpwstr>_Toc74204563</vt:lpwstr>
      </vt:variant>
      <vt:variant>
        <vt:i4>1310775</vt:i4>
      </vt:variant>
      <vt:variant>
        <vt:i4>50</vt:i4>
      </vt:variant>
      <vt:variant>
        <vt:i4>0</vt:i4>
      </vt:variant>
      <vt:variant>
        <vt:i4>5</vt:i4>
      </vt:variant>
      <vt:variant>
        <vt:lpwstr/>
      </vt:variant>
      <vt:variant>
        <vt:lpwstr>_Toc74204562</vt:lpwstr>
      </vt:variant>
      <vt:variant>
        <vt:i4>1507383</vt:i4>
      </vt:variant>
      <vt:variant>
        <vt:i4>44</vt:i4>
      </vt:variant>
      <vt:variant>
        <vt:i4>0</vt:i4>
      </vt:variant>
      <vt:variant>
        <vt:i4>5</vt:i4>
      </vt:variant>
      <vt:variant>
        <vt:lpwstr/>
      </vt:variant>
      <vt:variant>
        <vt:lpwstr>_Toc74204561</vt:lpwstr>
      </vt:variant>
      <vt:variant>
        <vt:i4>1441847</vt:i4>
      </vt:variant>
      <vt:variant>
        <vt:i4>38</vt:i4>
      </vt:variant>
      <vt:variant>
        <vt:i4>0</vt:i4>
      </vt:variant>
      <vt:variant>
        <vt:i4>5</vt:i4>
      </vt:variant>
      <vt:variant>
        <vt:lpwstr/>
      </vt:variant>
      <vt:variant>
        <vt:lpwstr>_Toc74204560</vt:lpwstr>
      </vt:variant>
      <vt:variant>
        <vt:i4>2031668</vt:i4>
      </vt:variant>
      <vt:variant>
        <vt:i4>32</vt:i4>
      </vt:variant>
      <vt:variant>
        <vt:i4>0</vt:i4>
      </vt:variant>
      <vt:variant>
        <vt:i4>5</vt:i4>
      </vt:variant>
      <vt:variant>
        <vt:lpwstr/>
      </vt:variant>
      <vt:variant>
        <vt:lpwstr>_Toc74204559</vt:lpwstr>
      </vt:variant>
      <vt:variant>
        <vt:i4>1966132</vt:i4>
      </vt:variant>
      <vt:variant>
        <vt:i4>26</vt:i4>
      </vt:variant>
      <vt:variant>
        <vt:i4>0</vt:i4>
      </vt:variant>
      <vt:variant>
        <vt:i4>5</vt:i4>
      </vt:variant>
      <vt:variant>
        <vt:lpwstr/>
      </vt:variant>
      <vt:variant>
        <vt:lpwstr>_Toc74204558</vt:lpwstr>
      </vt:variant>
      <vt:variant>
        <vt:i4>1114164</vt:i4>
      </vt:variant>
      <vt:variant>
        <vt:i4>20</vt:i4>
      </vt:variant>
      <vt:variant>
        <vt:i4>0</vt:i4>
      </vt:variant>
      <vt:variant>
        <vt:i4>5</vt:i4>
      </vt:variant>
      <vt:variant>
        <vt:lpwstr/>
      </vt:variant>
      <vt:variant>
        <vt:lpwstr>_Toc74204557</vt:lpwstr>
      </vt:variant>
      <vt:variant>
        <vt:i4>1048628</vt:i4>
      </vt:variant>
      <vt:variant>
        <vt:i4>14</vt:i4>
      </vt:variant>
      <vt:variant>
        <vt:i4>0</vt:i4>
      </vt:variant>
      <vt:variant>
        <vt:i4>5</vt:i4>
      </vt:variant>
      <vt:variant>
        <vt:lpwstr/>
      </vt:variant>
      <vt:variant>
        <vt:lpwstr>_Toc74204556</vt:lpwstr>
      </vt:variant>
      <vt:variant>
        <vt:i4>5636149</vt:i4>
      </vt:variant>
      <vt:variant>
        <vt:i4>9</vt:i4>
      </vt:variant>
      <vt:variant>
        <vt:i4>0</vt:i4>
      </vt:variant>
      <vt:variant>
        <vt:i4>5</vt:i4>
      </vt:variant>
      <vt:variant>
        <vt:lpwstr>mailto:grid.code@nationalgrideso.com</vt:lpwstr>
      </vt:variant>
      <vt:variant>
        <vt:lpwstr/>
      </vt:variant>
      <vt:variant>
        <vt:i4>7143455</vt:i4>
      </vt:variant>
      <vt:variant>
        <vt:i4>6</vt:i4>
      </vt:variant>
      <vt:variant>
        <vt:i4>0</vt:i4>
      </vt:variant>
      <vt:variant>
        <vt:i4>5</vt:i4>
      </vt:variant>
      <vt:variant>
        <vt:lpwstr>mailto:Can.Li@nationalgrideso.com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Milly</dc:creator>
  <cp:keywords/>
  <dc:description/>
  <cp:lastModifiedBy>ESO Code Admin</cp:lastModifiedBy>
  <cp:revision>142</cp:revision>
  <dcterms:created xsi:type="dcterms:W3CDTF">2022-09-26T06:52:00Z</dcterms:created>
  <dcterms:modified xsi:type="dcterms:W3CDTF">2024-02-09T09:22:00Z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ies>
</file>